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下载个人信用报告步骤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>
      <w:pPr>
        <w:jc w:val="both"/>
        <w:rPr>
          <w:rFonts w:hint="eastAsia"/>
          <w:b/>
          <w:bCs/>
          <w:sz w:val="30"/>
          <w:szCs w:val="30"/>
          <w:lang w:eastAsia="zh-CN"/>
        </w:rPr>
      </w:pPr>
      <w:r>
        <w:rPr>
          <w:rFonts w:ascii="仿宋_GB2312" w:hAnsi="宋体" w:eastAsia="仿宋_GB2312" w:cs="仿宋_GB2312"/>
          <w:b/>
          <w:bCs/>
          <w:i w:val="0"/>
          <w:caps w:val="0"/>
          <w:color w:val="333333"/>
          <w:spacing w:val="0"/>
          <w:sz w:val="30"/>
          <w:szCs w:val="30"/>
          <w:shd w:val="clear" w:fill="FFFFFF"/>
        </w:rPr>
        <w:t>第一步：登陆中国人民银行征信中心</w:t>
      </w:r>
    </w:p>
    <w:p>
      <w:pPr>
        <w:jc w:val="both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drawing>
          <wp:inline distT="0" distB="0" distL="114300" distR="114300">
            <wp:extent cx="5273040" cy="2737485"/>
            <wp:effectExtent l="0" t="0" r="10160" b="5715"/>
            <wp:docPr id="1" name="图片 1" descr="第一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一步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73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/>
          <w:sz w:val="32"/>
          <w:szCs w:val="32"/>
          <w:lang w:eastAsia="zh-CN"/>
        </w:rPr>
      </w:pPr>
    </w:p>
    <w:p>
      <w:pPr>
        <w:jc w:val="both"/>
        <w:rPr>
          <w:rFonts w:ascii="仿宋_GB2312" w:hAnsi="宋体" w:eastAsia="仿宋_GB2312" w:cs="仿宋_GB2312"/>
          <w:b/>
          <w:bCs/>
          <w:i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ascii="仿宋_GB2312" w:hAnsi="宋体" w:eastAsia="仿宋_GB2312" w:cs="仿宋_GB2312"/>
          <w:b/>
          <w:bCs/>
          <w:i w:val="0"/>
          <w:caps w:val="0"/>
          <w:color w:val="333333"/>
          <w:spacing w:val="0"/>
          <w:sz w:val="30"/>
          <w:szCs w:val="30"/>
          <w:shd w:val="clear" w:fill="FFFFFF"/>
        </w:rPr>
        <w:t>第二步：选择互联网个人信用信息服务平台</w:t>
      </w:r>
    </w:p>
    <w:p>
      <w:pPr>
        <w:jc w:val="both"/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drawing>
          <wp:inline distT="0" distB="0" distL="114300" distR="114300">
            <wp:extent cx="5111115" cy="2624455"/>
            <wp:effectExtent l="0" t="0" r="13335" b="4445"/>
            <wp:docPr id="8" name="图片 8" descr="bd9d6b7f-86b6-424c-8c2f-f338b9929f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bd9d6b7f-86b6-424c-8c2f-f338b9929f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11115" cy="2624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</w:p>
    <w:p>
      <w:pPr>
        <w:jc w:val="both"/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</w:p>
    <w:p>
      <w:pPr>
        <w:jc w:val="both"/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</w:p>
    <w:p>
      <w:pPr>
        <w:jc w:val="both"/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</w:p>
    <w:p>
      <w:pPr>
        <w:jc w:val="both"/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</w:p>
    <w:p>
      <w:pPr>
        <w:jc w:val="both"/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</w:p>
    <w:p>
      <w:pPr>
        <w:jc w:val="both"/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</w:p>
    <w:p>
      <w:pPr>
        <w:jc w:val="both"/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</w:p>
    <w:p>
      <w:pPr>
        <w:jc w:val="both"/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</w:p>
    <w:p>
      <w:pPr>
        <w:jc w:val="both"/>
        <w:rPr>
          <w:rFonts w:ascii="仿宋_GB2312" w:hAnsi="宋体" w:eastAsia="仿宋_GB2312" w:cs="仿宋_GB2312"/>
          <w:b/>
          <w:bCs/>
          <w:i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ascii="仿宋_GB2312" w:hAnsi="宋体" w:eastAsia="仿宋_GB2312" w:cs="仿宋_GB2312"/>
          <w:b/>
          <w:bCs/>
          <w:i w:val="0"/>
          <w:caps w:val="0"/>
          <w:color w:val="333333"/>
          <w:spacing w:val="0"/>
          <w:sz w:val="30"/>
          <w:szCs w:val="30"/>
          <w:shd w:val="clear" w:fill="FFFFFF"/>
        </w:rPr>
        <w:t>第三步：登陆征信中心</w:t>
      </w:r>
    </w:p>
    <w:p>
      <w:pPr>
        <w:jc w:val="both"/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drawing>
          <wp:inline distT="0" distB="0" distL="114300" distR="114300">
            <wp:extent cx="5266690" cy="3347720"/>
            <wp:effectExtent l="0" t="0" r="10160" b="5080"/>
            <wp:docPr id="9" name="图片 9" descr="5fba4c6f-4358-43f5-a3df-a3b303dd40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5fba4c6f-4358-43f5-a3df-a3b303dd402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34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</w:p>
    <w:p>
      <w:pPr>
        <w:jc w:val="both"/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drawing>
          <wp:inline distT="0" distB="0" distL="114300" distR="114300">
            <wp:extent cx="5270500" cy="2933065"/>
            <wp:effectExtent l="0" t="0" r="6350" b="635"/>
            <wp:docPr id="4" name="图片 4" descr="第三步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第三步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93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  <w:r>
        <w:rPr>
          <w:rFonts w:ascii="仿宋_GB2312" w:hAnsi="宋体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第四步：依次选择信息服务</w:t>
      </w:r>
      <w:r>
        <w:rPr>
          <w:rFonts w:hint="default" w:ascii="仿宋_GB2312" w:hAnsi="宋体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→申请信用信息→个人信</w:t>
      </w:r>
    </w:p>
    <w:p>
      <w:pPr>
        <w:jc w:val="both"/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</w:p>
    <w:p>
      <w:pPr>
        <w:jc w:val="both"/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drawing>
          <wp:inline distT="0" distB="0" distL="114300" distR="114300">
            <wp:extent cx="5310505" cy="2810510"/>
            <wp:effectExtent l="0" t="0" r="4445" b="8890"/>
            <wp:docPr id="10" name="图片 10" descr="76df11c25374c2162a9bb0580ba625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76df11c25374c2162a9bb0580ba625c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10505" cy="281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drawing>
          <wp:inline distT="0" distB="0" distL="114300" distR="114300">
            <wp:extent cx="5270500" cy="2164715"/>
            <wp:effectExtent l="0" t="0" r="0" b="6985"/>
            <wp:docPr id="6" name="图片 6" descr="第四步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第四步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16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drawing>
          <wp:inline distT="0" distB="0" distL="114300" distR="114300">
            <wp:extent cx="5269230" cy="2793365"/>
            <wp:effectExtent l="0" t="0" r="1270" b="635"/>
            <wp:docPr id="7" name="图片 7" descr="第四步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第四步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79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D68E6"/>
    <w:rsid w:val="0C555718"/>
    <w:rsid w:val="1B7165FF"/>
    <w:rsid w:val="1C542D3B"/>
    <w:rsid w:val="2AED1D0A"/>
    <w:rsid w:val="2DFD7C35"/>
    <w:rsid w:val="30EB7694"/>
    <w:rsid w:val="39F6337B"/>
    <w:rsid w:val="56580F25"/>
    <w:rsid w:val="5D8C29A0"/>
    <w:rsid w:val="611A2E01"/>
    <w:rsid w:val="6DB048FE"/>
    <w:rsid w:val="72505BE9"/>
    <w:rsid w:val="727E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2022-04-30T08:01:00Z</dcterms:created>
  <dc:creator>Lenovo</dc:creator>
  <cp:lastModifiedBy>soOS</cp:lastModifiedBy>
  <dcterms:modified xsi:type="dcterms:W3CDTF">2025-10-24T03:52:55Z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