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7B368">
      <w:pPr>
        <w:autoSpaceDE w:val="0"/>
        <w:spacing w:line="560" w:lineRule="exact"/>
        <w:ind w:firstLine="640" w:firstLineChars="200"/>
        <w:rPr>
          <w:rFonts w:ascii="Times New Roman" w:hAnsi="Times New Roman" w:eastAsia="方正楷体简体"/>
          <w:color w:val="000000"/>
          <w:sz w:val="32"/>
          <w:szCs w:val="32"/>
        </w:rPr>
      </w:pPr>
      <w:r>
        <w:rPr>
          <w:rFonts w:ascii="Times New Roman" w:hAnsi="Times New Roman" w:eastAsia="方正楷体简体"/>
          <w:color w:val="000000"/>
          <w:sz w:val="32"/>
          <w:szCs w:val="32"/>
        </w:rPr>
        <w:t xml:space="preserve">   </w:t>
      </w:r>
    </w:p>
    <w:p w14:paraId="38A190FC">
      <w:pPr>
        <w:keepNext w:val="0"/>
        <w:keepLines w:val="0"/>
        <w:pageBreakBefore w:val="0"/>
        <w:widowControl w:val="0"/>
        <w:kinsoku/>
        <w:wordWrap/>
        <w:overflowPunct/>
        <w:topLinePunct w:val="0"/>
        <w:autoSpaceDE w:val="0"/>
        <w:autoSpaceDN/>
        <w:bidi w:val="0"/>
        <w:adjustRightInd/>
        <w:snapToGrid/>
        <w:spacing w:line="240" w:lineRule="auto"/>
        <w:ind w:firstLine="640" w:firstLineChars="200"/>
        <w:textAlignment w:val="auto"/>
        <w:rPr>
          <w:rFonts w:hint="default" w:ascii="Times New Roman" w:hAnsi="Times New Roman" w:eastAsia="黑体" w:cs="Times New Roman"/>
          <w:color w:val="000000"/>
          <w:sz w:val="32"/>
          <w:szCs w:val="32"/>
          <w:lang w:val="en-US" w:eastAsia="zh-CN"/>
        </w:rPr>
      </w:pPr>
      <w:r>
        <w:rPr>
          <w:rFonts w:hint="eastAsia" w:ascii="黑体" w:hAnsi="黑体" w:eastAsia="黑体" w:cs="黑体"/>
          <w:color w:val="000000"/>
          <w:sz w:val="32"/>
          <w:szCs w:val="32"/>
          <w:lang w:eastAsia="zh-CN"/>
        </w:rPr>
        <w:t>附件</w:t>
      </w:r>
      <w:r>
        <w:rPr>
          <w:rFonts w:hint="default" w:ascii="Times New Roman" w:hAnsi="Times New Roman" w:eastAsia="黑体" w:cs="Times New Roman"/>
          <w:color w:val="000000"/>
          <w:sz w:val="32"/>
          <w:szCs w:val="32"/>
          <w:lang w:val="en-US" w:eastAsia="zh-CN"/>
        </w:rPr>
        <w:t>3</w:t>
      </w:r>
    </w:p>
    <w:p w14:paraId="6772F984">
      <w:pPr>
        <w:keepNext w:val="0"/>
        <w:keepLines w:val="0"/>
        <w:pageBreakBefore w:val="0"/>
        <w:widowControl w:val="0"/>
        <w:kinsoku/>
        <w:wordWrap/>
        <w:overflowPunct/>
        <w:topLinePunct w:val="0"/>
        <w:autoSpaceDE w:val="0"/>
        <w:autoSpaceDN/>
        <w:bidi w:val="0"/>
        <w:adjustRightInd/>
        <w:snapToGrid/>
        <w:spacing w:line="240" w:lineRule="auto"/>
        <w:ind w:firstLine="880" w:firstLineChars="200"/>
        <w:textAlignment w:val="auto"/>
        <w:rPr>
          <w:rFonts w:hint="eastAsia" w:ascii="方正仿宋_GBK" w:hAnsi="宋体" w:eastAsia="方正仿宋_GBK"/>
          <w:color w:val="000000"/>
          <w:sz w:val="32"/>
          <w:szCs w:val="32"/>
        </w:rPr>
      </w:pPr>
      <w:r>
        <w:rPr>
          <w:rFonts w:hint="eastAsia" w:ascii="方正小标宋_GBK" w:hAnsi="宋体" w:eastAsia="方正小标宋_GBK"/>
          <w:color w:val="000000"/>
          <w:sz w:val="44"/>
          <w:szCs w:val="44"/>
        </w:rPr>
        <w:t>钦州市高层次人才认定办法（试行）</w:t>
      </w:r>
    </w:p>
    <w:p w14:paraId="2FA39515">
      <w:pPr>
        <w:autoSpaceDE w:val="0"/>
        <w:spacing w:line="56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6C252841">
      <w:pPr>
        <w:autoSpaceDE w:val="0"/>
        <w:spacing w:line="560" w:lineRule="exact"/>
        <w:jc w:val="center"/>
        <w:rPr>
          <w:rFonts w:hint="eastAsia" w:ascii="方正黑体_GBK" w:hAnsi="宋体" w:eastAsia="方正黑体_GBK"/>
          <w:color w:val="000000"/>
          <w:sz w:val="32"/>
          <w:szCs w:val="32"/>
        </w:rPr>
      </w:pPr>
      <w:r>
        <w:rPr>
          <w:rFonts w:hint="eastAsia" w:ascii="方正黑体_GBK" w:hAnsi="宋体" w:eastAsia="方正黑体_GBK"/>
          <w:color w:val="000000"/>
          <w:sz w:val="32"/>
          <w:szCs w:val="32"/>
        </w:rPr>
        <w:t>第一章  总</w:t>
      </w:r>
      <w:r>
        <w:rPr>
          <w:rFonts w:hint="eastAsia" w:ascii="方正黑体_GBK" w:hAnsi="宋体" w:eastAsia="方正黑体_GBK"/>
          <w:color w:val="000000"/>
          <w:sz w:val="32"/>
          <w:szCs w:val="32"/>
          <w:lang w:val="en-US" w:eastAsia="zh-CN"/>
        </w:rPr>
        <w:t xml:space="preserve">  </w:t>
      </w:r>
      <w:r>
        <w:rPr>
          <w:rFonts w:hint="eastAsia" w:ascii="方正黑体_GBK" w:hAnsi="宋体" w:eastAsia="方正黑体_GBK"/>
          <w:color w:val="000000"/>
          <w:sz w:val="32"/>
          <w:szCs w:val="32"/>
        </w:rPr>
        <w:t>则</w:t>
      </w:r>
    </w:p>
    <w:p w14:paraId="46AC41F8">
      <w:pPr>
        <w:autoSpaceDE w:val="0"/>
        <w:spacing w:line="56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3C0D45C2">
      <w:pPr>
        <w:autoSpaceDE w:val="0"/>
        <w:spacing w:line="56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第一条</w:t>
      </w:r>
      <w:r>
        <w:rPr>
          <w:rFonts w:hint="eastAsia" w:ascii="方正仿宋_GBK" w:hAnsi="宋体" w:eastAsia="方正仿宋_GBK"/>
          <w:color w:val="000000"/>
          <w:sz w:val="32"/>
          <w:szCs w:val="32"/>
        </w:rPr>
        <w:t xml:space="preserve">  为深入实施新时代人才强市战略和创新驱动发展战略，建立科学、规范的高层次人才评价体系，根据《广西壮族自治区高层次人才认定办法（试行）》（桂办发〔</w:t>
      </w:r>
      <w:r>
        <w:rPr>
          <w:rFonts w:hint="eastAsia" w:ascii="Times New Roman" w:hAnsi="宋体" w:eastAsia="方正仿宋_GBK"/>
          <w:color w:val="000000"/>
          <w:sz w:val="32"/>
          <w:szCs w:val="32"/>
        </w:rPr>
        <w:t>2017</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36</w:t>
      </w:r>
      <w:r>
        <w:rPr>
          <w:rFonts w:hint="eastAsia" w:ascii="方正仿宋_GBK" w:hAnsi="宋体" w:eastAsia="方正仿宋_GBK"/>
          <w:color w:val="000000"/>
          <w:sz w:val="32"/>
          <w:szCs w:val="32"/>
        </w:rPr>
        <w:t>号）、《自治区党委组织部等</w:t>
      </w:r>
      <w:r>
        <w:rPr>
          <w:rFonts w:hint="eastAsia" w:ascii="Times New Roman" w:hAnsi="宋体" w:eastAsia="方正仿宋_GBK"/>
          <w:color w:val="000000"/>
          <w:sz w:val="32"/>
          <w:szCs w:val="32"/>
        </w:rPr>
        <w:t>5</w:t>
      </w:r>
      <w:r>
        <w:rPr>
          <w:rFonts w:hint="eastAsia" w:ascii="方正仿宋_GBK" w:hAnsi="宋体" w:eastAsia="方正仿宋_GBK"/>
          <w:color w:val="000000"/>
          <w:sz w:val="32"/>
          <w:szCs w:val="32"/>
        </w:rPr>
        <w:t>部门关于加强和改进自治区高层次人才认定工作的通知》（桂组发〔</w:t>
      </w:r>
      <w:r>
        <w:rPr>
          <w:rFonts w:hint="eastAsia" w:ascii="Times New Roman" w:hAnsi="宋体" w:eastAsia="方正仿宋_GBK"/>
          <w:color w:val="000000"/>
          <w:sz w:val="32"/>
          <w:szCs w:val="32"/>
        </w:rPr>
        <w:t>2022</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10</w:t>
      </w:r>
      <w:r>
        <w:rPr>
          <w:rFonts w:hint="eastAsia" w:ascii="方正仿宋_GBK" w:hAnsi="宋体" w:eastAsia="方正仿宋_GBK"/>
          <w:color w:val="000000"/>
          <w:sz w:val="32"/>
          <w:szCs w:val="32"/>
        </w:rPr>
        <w:t>号）等</w:t>
      </w:r>
      <w:r>
        <w:rPr>
          <w:rFonts w:hint="eastAsia" w:ascii="方正仿宋_GBK" w:hAnsi="宋体" w:eastAsia="方正仿宋_GBK"/>
          <w:color w:val="000000"/>
          <w:sz w:val="32"/>
          <w:szCs w:val="32"/>
          <w:lang w:val="en-US" w:eastAsia="zh-CN"/>
        </w:rPr>
        <w:t>文件</w:t>
      </w:r>
      <w:r>
        <w:rPr>
          <w:rFonts w:hint="eastAsia" w:ascii="方正仿宋_GBK" w:hAnsi="宋体" w:eastAsia="方正仿宋_GBK"/>
          <w:color w:val="000000"/>
          <w:sz w:val="32"/>
          <w:szCs w:val="32"/>
        </w:rPr>
        <w:t>精神，结合我市实际，制定本办法。</w:t>
      </w:r>
    </w:p>
    <w:p w14:paraId="4738292B">
      <w:pPr>
        <w:autoSpaceDE w:val="0"/>
        <w:spacing w:line="56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第二条</w:t>
      </w:r>
      <w:r>
        <w:rPr>
          <w:rFonts w:hint="eastAsia" w:ascii="方正仿宋_GBK" w:hAnsi="宋体" w:eastAsia="方正仿宋_GBK"/>
          <w:color w:val="000000"/>
          <w:sz w:val="32"/>
          <w:szCs w:val="32"/>
        </w:rPr>
        <w:t xml:space="preserve">  本办法所称的高层次人才是指在我市工作的高层次创新型人才，突出创新能力、质量、实效、贡献评价导向，根据业绩和贡献、行业和社会认可的不同，划分为</w:t>
      </w:r>
      <w:r>
        <w:rPr>
          <w:rFonts w:ascii="Times New Roman" w:hAnsi="Times New Roman" w:eastAsia="方正仿宋_GBK"/>
          <w:color w:val="000000"/>
          <w:sz w:val="32"/>
          <w:szCs w:val="32"/>
        </w:rPr>
        <w:t>A</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B</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C</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D</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E</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F</w:t>
      </w:r>
      <w:r>
        <w:rPr>
          <w:rFonts w:hint="eastAsia" w:ascii="方正仿宋_GBK" w:hAnsi="宋体" w:eastAsia="方正仿宋_GBK"/>
          <w:color w:val="000000"/>
          <w:sz w:val="32"/>
          <w:szCs w:val="32"/>
        </w:rPr>
        <w:t>共</w:t>
      </w:r>
      <w:r>
        <w:rPr>
          <w:rFonts w:ascii="Times New Roman" w:hAnsi="Times New Roman" w:eastAsia="方正仿宋_GBK"/>
          <w:color w:val="000000"/>
          <w:sz w:val="32"/>
          <w:szCs w:val="32"/>
        </w:rPr>
        <w:t>6个</w:t>
      </w:r>
      <w:r>
        <w:rPr>
          <w:rFonts w:hint="eastAsia" w:ascii="方正仿宋_GBK" w:hAnsi="宋体" w:eastAsia="方正仿宋_GBK"/>
          <w:color w:val="000000"/>
          <w:sz w:val="32"/>
          <w:szCs w:val="32"/>
        </w:rPr>
        <w:t>层次。</w:t>
      </w:r>
    </w:p>
    <w:p w14:paraId="208744FA">
      <w:pPr>
        <w:autoSpaceDE w:val="0"/>
        <w:spacing w:line="56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第三条</w:t>
      </w:r>
      <w:r>
        <w:rPr>
          <w:rFonts w:hint="eastAsia" w:ascii="方正仿宋_GBK" w:hAnsi="宋体" w:eastAsia="方正仿宋_GBK"/>
          <w:color w:val="000000"/>
          <w:sz w:val="32"/>
          <w:szCs w:val="32"/>
        </w:rPr>
        <w:t xml:space="preserve">  高层次人才认定工作由市委人才工作领导小组办公室负责牵头协调，市人力资源社会保障局负责具体实施，市直有关职能部门共同组织实施。</w:t>
      </w:r>
    </w:p>
    <w:p w14:paraId="1B488CE8">
      <w:pPr>
        <w:autoSpaceDE w:val="0"/>
        <w:spacing w:line="56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2E635069">
      <w:pPr>
        <w:autoSpaceDE w:val="0"/>
        <w:spacing w:line="560" w:lineRule="exact"/>
        <w:jc w:val="center"/>
        <w:rPr>
          <w:rFonts w:hint="eastAsia" w:ascii="方正黑体_GBK" w:hAnsi="宋体" w:eastAsia="方正黑体_GBK"/>
          <w:color w:val="000000"/>
          <w:sz w:val="32"/>
          <w:szCs w:val="32"/>
        </w:rPr>
      </w:pPr>
      <w:r>
        <w:rPr>
          <w:rFonts w:hint="eastAsia" w:ascii="方正黑体_GBK" w:hAnsi="宋体" w:eastAsia="方正黑体_GBK"/>
          <w:color w:val="000000"/>
          <w:sz w:val="32"/>
          <w:szCs w:val="32"/>
        </w:rPr>
        <w:t>第二章  认定范围和条件</w:t>
      </w:r>
    </w:p>
    <w:p w14:paraId="0338DE03">
      <w:pPr>
        <w:autoSpaceDE w:val="0"/>
        <w:spacing w:line="56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70835F3A">
      <w:pPr>
        <w:autoSpaceDE w:val="0"/>
        <w:spacing w:line="56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第四条</w:t>
      </w:r>
      <w:r>
        <w:rPr>
          <w:rFonts w:hint="eastAsia" w:ascii="方正仿宋_GBK" w:hAnsi="宋体" w:eastAsia="方正仿宋_GBK"/>
          <w:color w:val="000000"/>
          <w:sz w:val="32"/>
          <w:szCs w:val="32"/>
        </w:rPr>
        <w:t xml:space="preserve">  高层次人才认定不受国籍、户籍限制。</w:t>
      </w:r>
    </w:p>
    <w:p w14:paraId="67145190">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第五条</w:t>
      </w:r>
      <w:r>
        <w:rPr>
          <w:rFonts w:hint="eastAsia" w:ascii="方正仿宋_GBK" w:hAnsi="宋体" w:eastAsia="方正仿宋_GBK"/>
          <w:color w:val="000000"/>
          <w:sz w:val="32"/>
          <w:szCs w:val="32"/>
        </w:rPr>
        <w:t xml:space="preserve">  各层次人才认定应具备以下基本条件：</w:t>
      </w:r>
    </w:p>
    <w:p w14:paraId="7756AD15">
      <w:pPr>
        <w:autoSpaceDE w:val="0"/>
        <w:spacing w:line="590" w:lineRule="exact"/>
        <w:ind w:firstLine="640" w:firstLineChars="200"/>
        <w:rPr>
          <w:rFonts w:hint="eastAsia" w:ascii="方正仿宋_GBK" w:hAnsi="宋体" w:eastAsia="方正仿宋_GBK"/>
          <w:color w:val="000000"/>
          <w:sz w:val="32"/>
          <w:szCs w:val="32"/>
          <w:lang w:eastAsia="zh-CN"/>
        </w:rPr>
      </w:pPr>
      <w:r>
        <w:rPr>
          <w:rFonts w:hint="eastAsia" w:ascii="方正仿宋_GBK" w:hAnsi="宋体" w:eastAsia="方正仿宋_GBK"/>
          <w:color w:val="000000"/>
          <w:sz w:val="32"/>
          <w:szCs w:val="32"/>
        </w:rPr>
        <w:t>（一）热爱中华人民共和国，遵守国家法律法规</w:t>
      </w:r>
      <w:r>
        <w:rPr>
          <w:rFonts w:hint="eastAsia" w:ascii="方正仿宋_GBK" w:hAnsi="宋体" w:eastAsia="方正仿宋_GBK"/>
          <w:color w:val="000000"/>
          <w:sz w:val="32"/>
          <w:szCs w:val="32"/>
          <w:lang w:eastAsia="zh-CN"/>
        </w:rPr>
        <w:t>；</w:t>
      </w:r>
    </w:p>
    <w:p w14:paraId="74B906D8">
      <w:pPr>
        <w:autoSpaceDE w:val="0"/>
        <w:spacing w:line="590" w:lineRule="exact"/>
        <w:ind w:firstLine="640" w:firstLineChars="200"/>
        <w:rPr>
          <w:rFonts w:hint="eastAsia" w:ascii="方正仿宋_GBK" w:hAnsi="宋体" w:eastAsia="方正仿宋_GBK"/>
          <w:color w:val="000000"/>
          <w:sz w:val="32"/>
          <w:szCs w:val="32"/>
          <w:lang w:eastAsia="zh-CN"/>
        </w:rPr>
      </w:pPr>
      <w:r>
        <w:rPr>
          <w:rFonts w:hint="eastAsia" w:ascii="方正仿宋_GBK" w:hAnsi="宋体" w:eastAsia="方正仿宋_GBK"/>
          <w:color w:val="000000"/>
          <w:sz w:val="32"/>
          <w:szCs w:val="32"/>
        </w:rPr>
        <w:t>（二）有良好的职业道德，严谨的工作作风</w:t>
      </w:r>
      <w:r>
        <w:rPr>
          <w:rFonts w:hint="eastAsia" w:ascii="方正仿宋_GBK" w:hAnsi="宋体" w:eastAsia="方正仿宋_GBK"/>
          <w:color w:val="000000"/>
          <w:sz w:val="32"/>
          <w:szCs w:val="32"/>
          <w:lang w:eastAsia="zh-CN"/>
        </w:rPr>
        <w:t>；</w:t>
      </w:r>
    </w:p>
    <w:p w14:paraId="143F7044">
      <w:pPr>
        <w:autoSpaceDE w:val="0"/>
        <w:spacing w:line="590" w:lineRule="exact"/>
        <w:ind w:firstLine="640" w:firstLineChars="200"/>
        <w:rPr>
          <w:rFonts w:hint="eastAsia" w:ascii="方正仿宋_GBK" w:hAnsi="宋体" w:eastAsia="方正仿宋_GBK"/>
          <w:color w:val="000000"/>
          <w:sz w:val="32"/>
          <w:szCs w:val="32"/>
          <w:lang w:eastAsia="zh-CN"/>
        </w:rPr>
      </w:pPr>
      <w:r>
        <w:rPr>
          <w:rFonts w:hint="eastAsia" w:ascii="方正仿宋_GBK" w:hAnsi="宋体" w:eastAsia="方正仿宋_GBK"/>
          <w:color w:val="000000"/>
          <w:sz w:val="32"/>
          <w:szCs w:val="32"/>
        </w:rPr>
        <w:t>（三）身体健康，能坚持从事创新创业创造工作</w:t>
      </w:r>
      <w:r>
        <w:rPr>
          <w:rFonts w:hint="eastAsia" w:ascii="方正仿宋_GBK" w:hAnsi="宋体" w:eastAsia="方正仿宋_GBK"/>
          <w:color w:val="000000"/>
          <w:sz w:val="32"/>
          <w:szCs w:val="32"/>
          <w:lang w:eastAsia="zh-CN"/>
        </w:rPr>
        <w:t>；</w:t>
      </w:r>
    </w:p>
    <w:p w14:paraId="1F02DC16">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（四）</w:t>
      </w:r>
      <w:r>
        <w:rPr>
          <w:rFonts w:ascii="Times New Roman" w:hAnsi="Times New Roman" w:eastAsia="方正仿宋_GBK"/>
          <w:color w:val="000000"/>
          <w:sz w:val="32"/>
          <w:szCs w:val="32"/>
        </w:rPr>
        <w:t>A层</w:t>
      </w:r>
      <w:r>
        <w:rPr>
          <w:rFonts w:hint="eastAsia" w:ascii="方正仿宋_GBK" w:hAnsi="宋体" w:eastAsia="方正仿宋_GBK"/>
          <w:color w:val="000000"/>
          <w:sz w:val="32"/>
          <w:szCs w:val="32"/>
        </w:rPr>
        <w:t>次人才无年龄限制，</w:t>
      </w:r>
      <w:r>
        <w:rPr>
          <w:rFonts w:hint="eastAsia" w:ascii="Times New Roman" w:hAnsi="宋体" w:eastAsia="方正仿宋_GBK"/>
          <w:color w:val="000000"/>
          <w:sz w:val="32"/>
          <w:szCs w:val="32"/>
        </w:rPr>
        <w:t>B</w:t>
      </w:r>
      <w:r>
        <w:rPr>
          <w:rFonts w:hint="eastAsia" w:ascii="方正仿宋_GBK" w:hAnsi="宋体" w:eastAsia="方正仿宋_GBK"/>
          <w:color w:val="000000"/>
          <w:sz w:val="32"/>
          <w:szCs w:val="32"/>
        </w:rPr>
        <w:t>层次人才不超过</w:t>
      </w:r>
      <w:r>
        <w:rPr>
          <w:rFonts w:hint="eastAsia" w:ascii="Times New Roman" w:hAnsi="宋体" w:eastAsia="方正仿宋_GBK"/>
          <w:color w:val="000000"/>
          <w:sz w:val="32"/>
          <w:szCs w:val="32"/>
        </w:rPr>
        <w:t>60</w:t>
      </w:r>
      <w:r>
        <w:rPr>
          <w:rFonts w:hint="eastAsia" w:ascii="方正仿宋_GBK" w:hAnsi="宋体" w:eastAsia="方正仿宋_GBK"/>
          <w:color w:val="000000"/>
          <w:sz w:val="32"/>
          <w:szCs w:val="32"/>
        </w:rPr>
        <w:t>周岁，</w:t>
      </w:r>
      <w:r>
        <w:rPr>
          <w:rFonts w:hint="eastAsia" w:ascii="Times New Roman" w:hAnsi="宋体" w:eastAsia="方正仿宋_GBK"/>
          <w:color w:val="000000"/>
          <w:sz w:val="32"/>
          <w:szCs w:val="32"/>
        </w:rPr>
        <w:t>C</w:t>
      </w:r>
      <w:r>
        <w:rPr>
          <w:rFonts w:hint="eastAsia" w:ascii="方正仿宋_GBK" w:hAnsi="宋体" w:eastAsia="方正仿宋_GBK"/>
          <w:color w:val="000000"/>
          <w:sz w:val="32"/>
          <w:szCs w:val="32"/>
        </w:rPr>
        <w:t>层次人才不超过</w:t>
      </w:r>
      <w:r>
        <w:rPr>
          <w:rFonts w:hint="eastAsia" w:ascii="Times New Roman" w:hAnsi="宋体" w:eastAsia="方正仿宋_GBK"/>
          <w:color w:val="000000"/>
          <w:sz w:val="32"/>
          <w:szCs w:val="32"/>
        </w:rPr>
        <w:t>50</w:t>
      </w:r>
      <w:r>
        <w:rPr>
          <w:rFonts w:hint="eastAsia" w:ascii="方正仿宋_GBK" w:hAnsi="宋体" w:eastAsia="方正仿宋_GBK"/>
          <w:color w:val="000000"/>
          <w:sz w:val="32"/>
          <w:szCs w:val="32"/>
        </w:rPr>
        <w:t>周岁，</w:t>
      </w:r>
      <w:r>
        <w:rPr>
          <w:rFonts w:hint="eastAsia" w:ascii="Times New Roman" w:hAnsi="宋体" w:eastAsia="方正仿宋_GBK"/>
          <w:color w:val="000000"/>
          <w:sz w:val="32"/>
          <w:szCs w:val="32"/>
        </w:rPr>
        <w:t>D</w:t>
      </w:r>
      <w:r>
        <w:rPr>
          <w:rFonts w:hint="eastAsia" w:ascii="方正仿宋_GBK" w:hAnsi="宋体" w:eastAsia="方正仿宋_GBK"/>
          <w:color w:val="000000"/>
          <w:sz w:val="32"/>
          <w:szCs w:val="32"/>
        </w:rPr>
        <w:t>层次人才不超过</w:t>
      </w:r>
      <w:r>
        <w:rPr>
          <w:rFonts w:hint="eastAsia" w:ascii="Times New Roman" w:hAnsi="宋体" w:eastAsia="方正仿宋_GBK"/>
          <w:color w:val="000000"/>
          <w:sz w:val="32"/>
          <w:szCs w:val="32"/>
        </w:rPr>
        <w:t>45</w:t>
      </w:r>
      <w:r>
        <w:rPr>
          <w:rFonts w:hint="eastAsia" w:ascii="方正仿宋_GBK" w:hAnsi="宋体" w:eastAsia="方正仿宋_GBK"/>
          <w:color w:val="000000"/>
          <w:sz w:val="32"/>
          <w:szCs w:val="32"/>
        </w:rPr>
        <w:t>周岁，</w:t>
      </w:r>
      <w:r>
        <w:rPr>
          <w:rFonts w:hint="eastAsia" w:ascii="Times New Roman" w:hAnsi="宋体" w:eastAsia="方正仿宋_GBK"/>
          <w:color w:val="000000"/>
          <w:sz w:val="32"/>
          <w:szCs w:val="32"/>
        </w:rPr>
        <w:t>E</w:t>
      </w:r>
      <w:r>
        <w:rPr>
          <w:rFonts w:hint="eastAsia" w:ascii="方正仿宋_GBK" w:hAnsi="宋体" w:eastAsia="方正仿宋_GBK"/>
          <w:color w:val="000000"/>
          <w:sz w:val="32"/>
          <w:szCs w:val="32"/>
        </w:rPr>
        <w:t>层次人才不超过</w:t>
      </w:r>
      <w:r>
        <w:rPr>
          <w:rFonts w:hint="eastAsia" w:ascii="Times New Roman" w:hAnsi="宋体" w:eastAsia="方正仿宋_GBK"/>
          <w:color w:val="000000"/>
          <w:sz w:val="32"/>
          <w:szCs w:val="32"/>
        </w:rPr>
        <w:t>35</w:t>
      </w:r>
      <w:r>
        <w:rPr>
          <w:rFonts w:hint="eastAsia" w:ascii="方正仿宋_GBK" w:hAnsi="宋体" w:eastAsia="方正仿宋_GBK"/>
          <w:color w:val="000000"/>
          <w:sz w:val="32"/>
          <w:szCs w:val="32"/>
        </w:rPr>
        <w:t>周岁，</w:t>
      </w:r>
      <w:r>
        <w:rPr>
          <w:rFonts w:hint="eastAsia" w:ascii="Times New Roman" w:hAnsi="宋体" w:eastAsia="方正仿宋_GBK"/>
          <w:color w:val="000000"/>
          <w:sz w:val="32"/>
          <w:szCs w:val="32"/>
        </w:rPr>
        <w:t>F</w:t>
      </w:r>
      <w:r>
        <w:rPr>
          <w:rFonts w:hint="eastAsia" w:ascii="方正仿宋_GBK" w:hAnsi="宋体" w:eastAsia="方正仿宋_GBK"/>
          <w:color w:val="000000"/>
          <w:sz w:val="32"/>
          <w:szCs w:val="32"/>
        </w:rPr>
        <w:t>层次人才不超过</w:t>
      </w:r>
      <w:r>
        <w:rPr>
          <w:rFonts w:hint="eastAsia" w:ascii="Times New Roman" w:hAnsi="宋体" w:eastAsia="方正仿宋_GBK"/>
          <w:color w:val="000000"/>
          <w:sz w:val="32"/>
          <w:szCs w:val="32"/>
        </w:rPr>
        <w:t>30</w:t>
      </w:r>
      <w:r>
        <w:rPr>
          <w:rFonts w:hint="eastAsia" w:ascii="方正仿宋_GBK" w:hAnsi="宋体" w:eastAsia="方正仿宋_GBK"/>
          <w:color w:val="000000"/>
          <w:sz w:val="32"/>
          <w:szCs w:val="32"/>
        </w:rPr>
        <w:t>周岁，特别突出的可适当放宽年龄条件。</w:t>
      </w:r>
    </w:p>
    <w:p w14:paraId="35E3F118">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第六条</w:t>
      </w:r>
      <w:r>
        <w:rPr>
          <w:rFonts w:hint="eastAsia" w:ascii="方正仿宋_GBK" w:hAnsi="宋体" w:eastAsia="方正仿宋_GBK"/>
          <w:color w:val="000000"/>
          <w:sz w:val="32"/>
          <w:szCs w:val="32"/>
        </w:rPr>
        <w:t xml:space="preserve">  我市行政区域范围的国有企事业单位、非公</w:t>
      </w:r>
      <w:r>
        <w:rPr>
          <w:rFonts w:hint="eastAsia" w:ascii="方正仿宋_GBK" w:hAnsi="宋体" w:eastAsia="方正仿宋_GBK"/>
          <w:color w:val="000000"/>
          <w:sz w:val="32"/>
          <w:szCs w:val="32"/>
          <w:lang w:val="en-US" w:eastAsia="zh-CN"/>
        </w:rPr>
        <w:t>有制</w:t>
      </w:r>
      <w:r>
        <w:rPr>
          <w:rFonts w:hint="eastAsia" w:ascii="方正仿宋_GBK" w:hAnsi="宋体" w:eastAsia="方正仿宋_GBK"/>
          <w:color w:val="000000"/>
          <w:sz w:val="32"/>
          <w:szCs w:val="32"/>
        </w:rPr>
        <w:t>经济组织和社会组织全职聘用或柔性引进的人才，在我市自主创业的人才，以及在我市纳税或缴纳社会保险的自由职业者，可申请相应层次认定。公务员及参照公务员法管理的事业单位工作人员不列入认定范围。</w:t>
      </w:r>
    </w:p>
    <w:p w14:paraId="365E76EC">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2BDF0931">
      <w:pPr>
        <w:autoSpaceDE w:val="0"/>
        <w:spacing w:line="590" w:lineRule="exact"/>
        <w:jc w:val="center"/>
        <w:rPr>
          <w:rFonts w:hint="eastAsia" w:ascii="方正黑体_GBK" w:hAnsi="宋体" w:eastAsia="方正黑体_GBK"/>
          <w:color w:val="000000"/>
          <w:sz w:val="32"/>
          <w:szCs w:val="32"/>
        </w:rPr>
      </w:pPr>
      <w:r>
        <w:rPr>
          <w:rFonts w:hint="eastAsia" w:ascii="方正黑体_GBK" w:hAnsi="宋体" w:eastAsia="方正黑体_GBK"/>
          <w:color w:val="000000"/>
          <w:sz w:val="32"/>
          <w:szCs w:val="32"/>
        </w:rPr>
        <w:t>第三章  认定参考目录编制与发布</w:t>
      </w:r>
    </w:p>
    <w:p w14:paraId="23BF2DF0">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509975A3">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第七条</w:t>
      </w:r>
      <w:r>
        <w:rPr>
          <w:rFonts w:hint="eastAsia" w:ascii="方正仿宋_GBK" w:hAnsi="宋体" w:eastAsia="方正仿宋_GBK"/>
          <w:color w:val="000000"/>
          <w:sz w:val="32"/>
          <w:szCs w:val="32"/>
        </w:rPr>
        <w:t xml:space="preserve">  根据全市经济社会发展和人才需求状况，制定高层次人才认定参考目录，并根据实际情况适时调整和发布。</w:t>
      </w:r>
    </w:p>
    <w:p w14:paraId="7363F60A">
      <w:pPr>
        <w:autoSpaceDE w:val="0"/>
        <w:spacing w:line="590" w:lineRule="exact"/>
        <w:ind w:firstLine="640" w:firstLineChars="200"/>
        <w:rPr>
          <w:rFonts w:hint="eastAsia" w:ascii="方正仿宋_GBK" w:hAnsi="宋体" w:eastAsia="方正仿宋_GBK"/>
          <w:color w:val="000000"/>
          <w:sz w:val="32"/>
          <w:szCs w:val="32"/>
          <w:lang w:eastAsia="zh-CN"/>
        </w:rPr>
      </w:pPr>
      <w:r>
        <w:rPr>
          <w:rFonts w:hint="eastAsia" w:ascii="方正黑体_GBK" w:hAnsi="宋体" w:eastAsia="方正黑体_GBK"/>
          <w:color w:val="000000"/>
          <w:sz w:val="32"/>
          <w:szCs w:val="32"/>
        </w:rPr>
        <w:t>第八条</w:t>
      </w:r>
      <w:r>
        <w:rPr>
          <w:rFonts w:hint="eastAsia" w:ascii="方正仿宋_GBK" w:hAnsi="宋体" w:eastAsia="方正仿宋_GBK"/>
          <w:color w:val="000000"/>
          <w:sz w:val="32"/>
          <w:szCs w:val="32"/>
        </w:rPr>
        <w:t xml:space="preserve">  高层次人才认定参考目录的编制和发布程序如下</w:t>
      </w:r>
      <w:r>
        <w:rPr>
          <w:rFonts w:hint="eastAsia" w:ascii="方正仿宋_GBK" w:hAnsi="宋体" w:eastAsia="方正仿宋_GBK"/>
          <w:color w:val="000000"/>
          <w:sz w:val="32"/>
          <w:szCs w:val="32"/>
          <w:lang w:eastAsia="zh-CN"/>
        </w:rPr>
        <w:t>。</w:t>
      </w:r>
    </w:p>
    <w:p w14:paraId="6B146355">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（一）市人力资源社会保障局牵头，会同市直有关职能部门，</w:t>
      </w:r>
      <w:r>
        <w:rPr>
          <w:rFonts w:hint="eastAsia" w:ascii="方正仿宋_GBK" w:hAnsi="宋体" w:eastAsia="方正仿宋_GBK"/>
          <w:color w:val="000000"/>
          <w:spacing w:val="-6"/>
          <w:sz w:val="32"/>
          <w:szCs w:val="32"/>
        </w:rPr>
        <w:t>在认真调查研究、广泛征求意见的基础上，研究编制认定参考目录</w:t>
      </w:r>
      <w:r>
        <w:rPr>
          <w:rFonts w:hint="eastAsia" w:ascii="方正仿宋_GBK" w:hAnsi="宋体" w:eastAsia="方正仿宋_GBK"/>
          <w:color w:val="000000"/>
          <w:sz w:val="32"/>
          <w:szCs w:val="32"/>
        </w:rPr>
        <w:t>。</w:t>
      </w:r>
    </w:p>
    <w:p w14:paraId="33FE2023">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（二）市委人才工作领导小组办公室召集相关行业主管部门、行业协会、专家等组成评估委员会，对认定参考目录进行评估和论证。</w:t>
      </w:r>
    </w:p>
    <w:p w14:paraId="6D689A4D">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（三）市委人才工作领导小组审</w:t>
      </w:r>
      <w:r>
        <w:rPr>
          <w:rFonts w:hint="eastAsia" w:ascii="方正仿宋_GBK" w:hAnsi="宋体" w:eastAsia="方正仿宋_GBK"/>
          <w:color w:val="000000"/>
          <w:sz w:val="32"/>
          <w:szCs w:val="32"/>
          <w:lang w:val="en-US" w:eastAsia="zh-CN"/>
        </w:rPr>
        <w:t>核</w:t>
      </w:r>
      <w:r>
        <w:rPr>
          <w:rFonts w:hint="eastAsia" w:ascii="方正仿宋_GBK" w:hAnsi="宋体" w:eastAsia="方正仿宋_GBK"/>
          <w:color w:val="000000"/>
          <w:sz w:val="32"/>
          <w:szCs w:val="32"/>
        </w:rPr>
        <w:t>后发布实施。</w:t>
      </w:r>
    </w:p>
    <w:p w14:paraId="45A394E9">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第九条</w:t>
      </w:r>
      <w:r>
        <w:rPr>
          <w:rFonts w:hint="eastAsia" w:ascii="方正仿宋_GBK" w:hAnsi="宋体" w:eastAsia="方正仿宋_GBK"/>
          <w:color w:val="000000"/>
          <w:sz w:val="32"/>
          <w:szCs w:val="32"/>
        </w:rPr>
        <w:t xml:space="preserve">  高层次人才认定参考目录如有重要调整，由市人力资源社会保障局研究汇总，报市委人才工作领导小组审</w:t>
      </w:r>
      <w:r>
        <w:rPr>
          <w:rFonts w:hint="eastAsia" w:ascii="方正仿宋_GBK" w:hAnsi="宋体" w:eastAsia="方正仿宋_GBK"/>
          <w:color w:val="000000"/>
          <w:sz w:val="32"/>
          <w:szCs w:val="32"/>
          <w:lang w:val="en-US" w:eastAsia="zh-CN"/>
        </w:rPr>
        <w:t>核</w:t>
      </w:r>
      <w:r>
        <w:rPr>
          <w:rFonts w:hint="eastAsia" w:ascii="方正仿宋_GBK" w:hAnsi="宋体" w:eastAsia="方正仿宋_GBK"/>
          <w:color w:val="000000"/>
          <w:sz w:val="32"/>
          <w:szCs w:val="32"/>
        </w:rPr>
        <w:t>后发布实施。</w:t>
      </w:r>
    </w:p>
    <w:p w14:paraId="69EA1647">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1370F5FA">
      <w:pPr>
        <w:autoSpaceDE w:val="0"/>
        <w:spacing w:line="590" w:lineRule="exact"/>
        <w:jc w:val="center"/>
        <w:rPr>
          <w:rFonts w:hint="eastAsia" w:ascii="方正黑体_GBK" w:hAnsi="宋体" w:eastAsia="方正黑体_GBK"/>
          <w:color w:val="000000"/>
          <w:sz w:val="32"/>
          <w:szCs w:val="32"/>
        </w:rPr>
      </w:pPr>
      <w:r>
        <w:rPr>
          <w:rFonts w:hint="eastAsia" w:ascii="方正黑体_GBK" w:hAnsi="宋体" w:eastAsia="方正黑体_GBK"/>
          <w:color w:val="000000"/>
          <w:sz w:val="32"/>
          <w:szCs w:val="32"/>
        </w:rPr>
        <w:t>第四章  认定程序</w:t>
      </w:r>
    </w:p>
    <w:p w14:paraId="7D188954">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1505D08C">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第十条</w:t>
      </w:r>
      <w:r>
        <w:rPr>
          <w:rFonts w:hint="eastAsia" w:ascii="方正仿宋_GBK" w:hAnsi="宋体" w:eastAsia="方正仿宋_GBK"/>
          <w:color w:val="000000"/>
          <w:sz w:val="32"/>
          <w:szCs w:val="32"/>
        </w:rPr>
        <w:t xml:space="preserve">  高层次人才认定采取随时申请、集中会审的方式进</w:t>
      </w:r>
      <w:r>
        <w:rPr>
          <w:rFonts w:hint="eastAsia" w:ascii="方正仿宋_GBK" w:hAnsi="宋体" w:eastAsia="方正仿宋_GBK"/>
          <w:color w:val="000000"/>
          <w:spacing w:val="6"/>
          <w:sz w:val="32"/>
          <w:szCs w:val="32"/>
        </w:rPr>
        <w:t>行，每半年集中会审认定一批</w:t>
      </w:r>
      <w:r>
        <w:rPr>
          <w:rFonts w:hint="eastAsia" w:ascii="方正仿宋_GBK" w:hAnsi="宋体" w:eastAsia="方正仿宋_GBK"/>
          <w:color w:val="000000"/>
          <w:spacing w:val="6"/>
          <w:sz w:val="32"/>
          <w:szCs w:val="32"/>
          <w:lang w:eastAsia="zh-CN"/>
        </w:rPr>
        <w:t>，</w:t>
      </w:r>
      <w:r>
        <w:rPr>
          <w:rFonts w:hint="eastAsia" w:ascii="方正仿宋_GBK" w:hAnsi="宋体" w:eastAsia="方正仿宋_GBK"/>
          <w:color w:val="000000"/>
          <w:spacing w:val="6"/>
          <w:sz w:val="32"/>
          <w:szCs w:val="32"/>
        </w:rPr>
        <w:t>由市人力资源社会保障局具体审核。</w:t>
      </w:r>
    </w:p>
    <w:p w14:paraId="3CD5EF31">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第十一条</w:t>
      </w:r>
      <w:r>
        <w:rPr>
          <w:rFonts w:hint="eastAsia" w:ascii="方正仿宋_GBK" w:hAnsi="宋体" w:eastAsia="方正仿宋_GBK"/>
          <w:color w:val="000000"/>
          <w:sz w:val="32"/>
          <w:szCs w:val="32"/>
        </w:rPr>
        <w:t xml:space="preserve">  </w:t>
      </w:r>
      <w:r>
        <w:rPr>
          <w:rFonts w:ascii="Times New Roman" w:hAnsi="Times New Roman" w:eastAsia="方正仿宋_GBK"/>
          <w:color w:val="000000"/>
          <w:sz w:val="32"/>
          <w:szCs w:val="32"/>
        </w:rPr>
        <w:t>A层</w:t>
      </w:r>
      <w:r>
        <w:rPr>
          <w:rFonts w:hint="eastAsia" w:ascii="方正仿宋_GBK" w:hAnsi="宋体" w:eastAsia="方正仿宋_GBK"/>
          <w:color w:val="000000"/>
          <w:sz w:val="32"/>
          <w:szCs w:val="32"/>
        </w:rPr>
        <w:t>次人才由其所在工作单位直接报市委人才工作领导小组</w:t>
      </w:r>
      <w:r>
        <w:rPr>
          <w:rFonts w:hint="eastAsia" w:ascii="方正仿宋_GBK" w:hAnsi="宋体" w:eastAsia="方正仿宋_GBK"/>
          <w:color w:val="000000"/>
          <w:sz w:val="32"/>
          <w:szCs w:val="32"/>
          <w:lang w:val="en-US" w:eastAsia="zh-CN"/>
        </w:rPr>
        <w:t>审核后依程序报审认定</w:t>
      </w:r>
      <w:r>
        <w:rPr>
          <w:rFonts w:hint="eastAsia" w:ascii="方正仿宋_GBK" w:hAnsi="宋体" w:eastAsia="方正仿宋_GBK"/>
          <w:color w:val="000000"/>
          <w:sz w:val="32"/>
          <w:szCs w:val="32"/>
        </w:rPr>
        <w:t>。</w:t>
      </w:r>
    </w:p>
    <w:p w14:paraId="10D72D4D">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第十二条</w:t>
      </w:r>
      <w:r>
        <w:rPr>
          <w:rFonts w:hint="eastAsia" w:ascii="方正仿宋_GBK" w:hAnsi="宋体" w:eastAsia="方正仿宋_GBK"/>
          <w:color w:val="000000"/>
          <w:sz w:val="32"/>
          <w:szCs w:val="32"/>
        </w:rPr>
        <w:t xml:space="preserve">  </w:t>
      </w:r>
      <w:r>
        <w:rPr>
          <w:rFonts w:ascii="Times New Roman" w:hAnsi="Times New Roman" w:eastAsia="方正仿宋_GBK"/>
          <w:color w:val="000000"/>
          <w:sz w:val="32"/>
          <w:szCs w:val="32"/>
        </w:rPr>
        <w:t>B、</w:t>
      </w:r>
      <w:r>
        <w:rPr>
          <w:rFonts w:hint="eastAsia" w:ascii="Times New Roman" w:hAnsi="宋体" w:eastAsia="方正仿宋_GBK"/>
          <w:color w:val="000000"/>
          <w:sz w:val="32"/>
          <w:szCs w:val="32"/>
        </w:rPr>
        <w:t>C</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D</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E</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F</w:t>
      </w:r>
      <w:r>
        <w:rPr>
          <w:rFonts w:hint="eastAsia" w:ascii="方正仿宋_GBK" w:hAnsi="宋体" w:eastAsia="方正仿宋_GBK"/>
          <w:color w:val="000000"/>
          <w:sz w:val="32"/>
          <w:szCs w:val="32"/>
        </w:rPr>
        <w:t>层次人才认定程序如下：</w:t>
      </w:r>
    </w:p>
    <w:p w14:paraId="2EF5C51F">
      <w:pPr>
        <w:autoSpaceDE w:val="0"/>
        <w:spacing w:line="590" w:lineRule="exact"/>
        <w:ind w:firstLine="640" w:firstLineChars="200"/>
        <w:rPr>
          <w:rFonts w:hint="eastAsia" w:ascii="方正仿宋_GBK" w:hAnsi="宋体" w:eastAsia="方正仿宋_GBK"/>
          <w:color w:val="000000"/>
          <w:sz w:val="32"/>
          <w:szCs w:val="32"/>
        </w:rPr>
      </w:pPr>
      <w:r>
        <w:rPr>
          <w:rFonts w:hint="eastAsia" w:ascii="方正楷体_GBK" w:hAnsi="宋体" w:eastAsia="方正楷体_GBK"/>
          <w:color w:val="000000"/>
          <w:sz w:val="32"/>
          <w:szCs w:val="32"/>
        </w:rPr>
        <w:t>（一）个人申请。</w:t>
      </w:r>
      <w:r>
        <w:rPr>
          <w:rFonts w:hint="eastAsia" w:ascii="方正仿宋_GBK" w:hAnsi="宋体" w:eastAsia="方正仿宋_GBK"/>
          <w:color w:val="000000"/>
          <w:sz w:val="32"/>
          <w:szCs w:val="32"/>
        </w:rPr>
        <w:t>由申请人向所在单位</w:t>
      </w:r>
      <w:r>
        <w:rPr>
          <w:rFonts w:hint="eastAsia" w:ascii="方正仿宋_GBK" w:hAnsi="宋体" w:eastAsia="方正仿宋_GBK"/>
          <w:color w:val="000000"/>
          <w:sz w:val="32"/>
          <w:szCs w:val="32"/>
          <w:lang w:val="en-US" w:eastAsia="zh-CN"/>
        </w:rPr>
        <w:t>或市人力资源社会保障局</w:t>
      </w:r>
      <w:r>
        <w:rPr>
          <w:rFonts w:hint="eastAsia" w:ascii="方正仿宋_GBK" w:hAnsi="宋体" w:eastAsia="方正仿宋_GBK"/>
          <w:color w:val="000000"/>
          <w:sz w:val="32"/>
          <w:szCs w:val="32"/>
        </w:rPr>
        <w:t>提交《钦州市高层次人才认定申请表》，并提供以下材料：</w:t>
      </w:r>
    </w:p>
    <w:p w14:paraId="796FF93F">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身份证、护照等身份证明材料。</w:t>
      </w:r>
    </w:p>
    <w:p w14:paraId="35C5197E">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事业单位聘用合同或劳动合同；属自主创业的，提供营业执照。</w:t>
      </w:r>
    </w:p>
    <w:p w14:paraId="2A709CD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 纳税、缴纳社会保险证明（国有企业、非公有制经济组织和社会组织及自由职业者提供）。</w:t>
      </w:r>
    </w:p>
    <w:p w14:paraId="16161BDA">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 最高学历、学位证书（海外留学人才的学历学位证书须经教育部留学人员服务中心认证）。</w:t>
      </w:r>
    </w:p>
    <w:p w14:paraId="3CD070C4">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 人才工程（计划、项目）入选证书，或有关认定文件。</w:t>
      </w:r>
    </w:p>
    <w:p w14:paraId="665B74DB">
      <w:pPr>
        <w:autoSpaceDE w:val="0"/>
        <w:spacing w:line="590" w:lineRule="exact"/>
        <w:ind w:firstLine="640" w:firstLineChars="200"/>
        <w:rPr>
          <w:rFonts w:ascii="Times New Roman" w:hAnsi="Times New Roman" w:eastAsia="方正仿宋_GBK"/>
          <w:color w:val="000000"/>
          <w:spacing w:val="-6"/>
          <w:sz w:val="32"/>
          <w:szCs w:val="32"/>
        </w:rPr>
      </w:pPr>
      <w:r>
        <w:rPr>
          <w:rFonts w:ascii="Times New Roman" w:hAnsi="Times New Roman" w:eastAsia="方正仿宋_GBK"/>
          <w:color w:val="000000"/>
          <w:sz w:val="32"/>
          <w:szCs w:val="32"/>
        </w:rPr>
        <w:t>6. 职</w:t>
      </w:r>
      <w:r>
        <w:rPr>
          <w:rFonts w:ascii="Times New Roman" w:hAnsi="Times New Roman" w:eastAsia="方正仿宋_GBK"/>
          <w:color w:val="000000"/>
          <w:spacing w:val="-6"/>
          <w:sz w:val="32"/>
          <w:szCs w:val="32"/>
        </w:rPr>
        <w:t>称或职业资格证书（具有职称或职业资格的人员提供）。</w:t>
      </w:r>
    </w:p>
    <w:p w14:paraId="699DBB7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7. 主要成果（代表性论著、产品证书等）、主要荣誉、奖励证书或证明材料。</w:t>
      </w:r>
    </w:p>
    <w:p w14:paraId="183BBD6E">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8. 主持（参与）过的主要</w:t>
      </w:r>
      <w:r>
        <w:rPr>
          <w:rFonts w:hint="eastAsia" w:ascii="Times New Roman" w:hAnsi="Times New Roman" w:eastAsia="方正仿宋_GBK"/>
          <w:color w:val="000000"/>
          <w:sz w:val="32"/>
          <w:szCs w:val="32"/>
          <w:lang w:val="en-US" w:eastAsia="zh-CN"/>
        </w:rPr>
        <w:t>课题</w:t>
      </w:r>
      <w:r>
        <w:rPr>
          <w:rFonts w:ascii="Times New Roman" w:hAnsi="Times New Roman" w:eastAsia="方正仿宋_GBK"/>
          <w:color w:val="000000"/>
          <w:sz w:val="32"/>
          <w:szCs w:val="32"/>
        </w:rPr>
        <w:t>项目证明材料。</w:t>
      </w:r>
    </w:p>
    <w:p w14:paraId="738FA27C">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9. 其他人才认定相关证明材料。</w:t>
      </w:r>
    </w:p>
    <w:p w14:paraId="38C4D73A">
      <w:pPr>
        <w:autoSpaceDE w:val="0"/>
        <w:spacing w:line="590" w:lineRule="exact"/>
        <w:ind w:firstLine="640" w:firstLineChars="200"/>
        <w:rPr>
          <w:rFonts w:hint="eastAsia" w:ascii="方正仿宋_GBK" w:hAnsi="宋体" w:eastAsia="方正仿宋_GBK"/>
          <w:color w:val="000000"/>
          <w:sz w:val="32"/>
          <w:szCs w:val="32"/>
        </w:rPr>
      </w:pPr>
      <w:r>
        <w:rPr>
          <w:rFonts w:hint="eastAsia" w:ascii="方正楷体_GBK" w:hAnsi="宋体" w:eastAsia="方正楷体_GBK"/>
          <w:color w:val="000000"/>
          <w:sz w:val="32"/>
          <w:szCs w:val="32"/>
        </w:rPr>
        <w:t>（二）单位推荐。</w:t>
      </w:r>
      <w:r>
        <w:rPr>
          <w:rFonts w:hint="eastAsia" w:ascii="方正仿宋_GBK" w:hAnsi="宋体" w:eastAsia="方正仿宋_GBK"/>
          <w:color w:val="000000"/>
          <w:sz w:val="32"/>
          <w:szCs w:val="32"/>
        </w:rPr>
        <w:t>申请人所在单位对申报材料进行初审后报主管部门〔</w:t>
      </w:r>
      <w:r>
        <w:rPr>
          <w:rFonts w:hint="eastAsia" w:ascii="方正仿宋_GBK" w:hAnsi="宋体" w:eastAsia="方正仿宋_GBK"/>
          <w:color w:val="000000"/>
          <w:sz w:val="32"/>
          <w:szCs w:val="32"/>
          <w:lang w:val="en-US" w:eastAsia="zh-CN"/>
        </w:rPr>
        <w:t>所在单位为</w:t>
      </w:r>
      <w:r>
        <w:rPr>
          <w:rFonts w:hint="eastAsia" w:ascii="方正仿宋_GBK" w:hAnsi="宋体" w:eastAsia="方正仿宋_GBK"/>
          <w:color w:val="000000"/>
          <w:sz w:val="32"/>
          <w:szCs w:val="32"/>
        </w:rPr>
        <w:t>县（区）</w:t>
      </w:r>
      <w:r>
        <w:rPr>
          <w:rFonts w:hint="eastAsia" w:ascii="方正仿宋_GBK" w:hAnsi="宋体" w:eastAsia="方正仿宋_GBK"/>
          <w:color w:val="000000"/>
          <w:sz w:val="32"/>
          <w:szCs w:val="32"/>
          <w:lang w:val="en-US" w:eastAsia="zh-CN"/>
        </w:rPr>
        <w:t>级</w:t>
      </w:r>
      <w:r>
        <w:rPr>
          <w:rFonts w:hint="eastAsia" w:ascii="方正仿宋_GBK" w:hAnsi="宋体" w:eastAsia="方正仿宋_GBK"/>
          <w:color w:val="000000"/>
          <w:sz w:val="32"/>
          <w:szCs w:val="32"/>
        </w:rPr>
        <w:t>的，主管部门增加县（区）党委组织部〕进一步核验，符合条件的，由主管部门出具推荐意见（事业单位人员需提供廉政鉴定意见，其他人员需提供纳税、信用证明材料）连同申报材料一并提交市人力资源社会保障局审核。申请人所在工作单位无主管部门的，由所在工作单位直接报送市人力资源社会保障局审核。</w:t>
      </w:r>
    </w:p>
    <w:p w14:paraId="628CB85F">
      <w:pPr>
        <w:autoSpaceDE w:val="0"/>
        <w:spacing w:line="590" w:lineRule="exact"/>
        <w:ind w:firstLine="640" w:firstLineChars="200"/>
        <w:rPr>
          <w:rFonts w:hint="eastAsia" w:ascii="方正仿宋_GBK" w:hAnsi="宋体" w:eastAsia="方正仿宋_GBK"/>
          <w:color w:val="000000"/>
          <w:sz w:val="32"/>
          <w:szCs w:val="32"/>
        </w:rPr>
      </w:pPr>
      <w:r>
        <w:rPr>
          <w:rFonts w:hint="eastAsia" w:ascii="方正楷体_GBK" w:hAnsi="宋体" w:eastAsia="方正楷体_GBK"/>
          <w:color w:val="000000"/>
          <w:sz w:val="32"/>
          <w:szCs w:val="32"/>
        </w:rPr>
        <w:t>（三）审核及公示。</w:t>
      </w:r>
      <w:r>
        <w:rPr>
          <w:rFonts w:hint="eastAsia" w:ascii="方正仿宋_GBK" w:hAnsi="宋体" w:eastAsia="方正仿宋_GBK"/>
          <w:color w:val="000000"/>
          <w:sz w:val="32"/>
          <w:szCs w:val="32"/>
        </w:rPr>
        <w:t>市人力资源社会保障局将审核通过的人选提交市委人才工作领导小组办公室</w:t>
      </w:r>
      <w:r>
        <w:rPr>
          <w:rFonts w:hint="eastAsia" w:ascii="方正仿宋_GBK" w:hAnsi="宋体" w:eastAsia="方正仿宋_GBK"/>
          <w:color w:val="000000"/>
          <w:sz w:val="32"/>
          <w:szCs w:val="32"/>
          <w:lang w:val="en-US" w:eastAsia="zh-CN"/>
        </w:rPr>
        <w:t>复</w:t>
      </w:r>
      <w:r>
        <w:rPr>
          <w:rFonts w:hint="eastAsia" w:ascii="方正仿宋_GBK" w:hAnsi="宋体" w:eastAsia="方正仿宋_GBK"/>
          <w:color w:val="000000"/>
          <w:sz w:val="32"/>
          <w:szCs w:val="32"/>
        </w:rPr>
        <w:t>核。市委人才工作领导小组办公室组织市直相关职能部门和相关行业（领域）专家会审。会审通过的高层次人才人选在一定范围内公示，公示期为</w:t>
      </w:r>
      <w:r>
        <w:rPr>
          <w:rFonts w:ascii="Times New Roman" w:hAnsi="Times New Roman" w:eastAsia="方正仿宋_GBK"/>
          <w:color w:val="000000"/>
          <w:sz w:val="32"/>
          <w:szCs w:val="32"/>
        </w:rPr>
        <w:t>5个</w:t>
      </w:r>
      <w:r>
        <w:rPr>
          <w:rFonts w:hint="eastAsia" w:ascii="方正仿宋_GBK" w:hAnsi="宋体" w:eastAsia="方正仿宋_GBK"/>
          <w:color w:val="000000"/>
          <w:sz w:val="32"/>
          <w:szCs w:val="32"/>
        </w:rPr>
        <w:t>工作日。</w:t>
      </w:r>
    </w:p>
    <w:p w14:paraId="5CF46EDF">
      <w:pPr>
        <w:autoSpaceDE w:val="0"/>
        <w:spacing w:line="590" w:lineRule="exact"/>
        <w:ind w:firstLine="640" w:firstLineChars="200"/>
        <w:rPr>
          <w:rFonts w:hint="eastAsia" w:ascii="方正仿宋_GBK" w:hAnsi="宋体" w:eastAsia="方正仿宋_GBK"/>
          <w:color w:val="000000"/>
          <w:sz w:val="32"/>
          <w:szCs w:val="32"/>
        </w:rPr>
      </w:pPr>
      <w:r>
        <w:rPr>
          <w:rFonts w:hint="eastAsia" w:ascii="方正楷体_GBK" w:hAnsi="宋体" w:eastAsia="方正楷体_GBK"/>
          <w:color w:val="000000"/>
          <w:sz w:val="32"/>
          <w:szCs w:val="32"/>
        </w:rPr>
        <w:t>（四）认定。</w:t>
      </w:r>
      <w:r>
        <w:rPr>
          <w:rFonts w:hint="eastAsia" w:ascii="方正仿宋_GBK" w:hAnsi="宋体" w:eastAsia="方正仿宋_GBK"/>
          <w:color w:val="000000"/>
          <w:sz w:val="32"/>
          <w:szCs w:val="32"/>
        </w:rPr>
        <w:t>经公示无异议或经核实不存在影响认定情形的，由市委人才工作领导小组办公室、市人力资源社会保障局报市委人才工作领导小组</w:t>
      </w:r>
      <w:r>
        <w:rPr>
          <w:rFonts w:hint="eastAsia" w:ascii="方正仿宋_GBK" w:hAnsi="宋体" w:eastAsia="方正仿宋_GBK"/>
          <w:color w:val="000000"/>
          <w:sz w:val="32"/>
          <w:szCs w:val="32"/>
          <w:lang w:val="en-US" w:eastAsia="zh-CN"/>
        </w:rPr>
        <w:t>审核后依程序报审认定</w:t>
      </w:r>
      <w:r>
        <w:rPr>
          <w:rFonts w:hint="eastAsia" w:ascii="方正仿宋_GBK" w:hAnsi="宋体" w:eastAsia="方正仿宋_GBK"/>
          <w:color w:val="000000"/>
          <w:sz w:val="32"/>
          <w:szCs w:val="32"/>
        </w:rPr>
        <w:t>。</w:t>
      </w:r>
    </w:p>
    <w:p w14:paraId="3E1FB42C">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第十三条</w:t>
      </w:r>
      <w:r>
        <w:rPr>
          <w:rFonts w:hint="eastAsia" w:ascii="方正仿宋_GBK" w:hAnsi="宋体" w:eastAsia="方正仿宋_GBK"/>
          <w:color w:val="000000"/>
          <w:sz w:val="32"/>
          <w:szCs w:val="32"/>
        </w:rPr>
        <w:t xml:space="preserve">  对相当</w:t>
      </w:r>
      <w:r>
        <w:rPr>
          <w:rFonts w:ascii="Times New Roman" w:hAnsi="Times New Roman" w:eastAsia="方正仿宋_GBK"/>
          <w:color w:val="000000"/>
          <w:sz w:val="32"/>
          <w:szCs w:val="32"/>
        </w:rPr>
        <w:t>于A、</w:t>
      </w:r>
      <w:r>
        <w:rPr>
          <w:rFonts w:hint="eastAsia" w:ascii="Times New Roman" w:hAnsi="宋体" w:eastAsia="方正仿宋_GBK"/>
          <w:color w:val="000000"/>
          <w:sz w:val="32"/>
          <w:szCs w:val="32"/>
        </w:rPr>
        <w:t>B</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C</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D</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E</w:t>
      </w:r>
      <w:r>
        <w:rPr>
          <w:rFonts w:hint="eastAsia" w:ascii="方正仿宋_GBK" w:hAnsi="宋体" w:eastAsia="方正仿宋_GBK"/>
          <w:color w:val="000000"/>
          <w:sz w:val="32"/>
          <w:szCs w:val="32"/>
        </w:rPr>
        <w:t>、</w:t>
      </w:r>
      <w:r>
        <w:rPr>
          <w:rFonts w:hint="eastAsia" w:ascii="Times New Roman" w:hAnsi="宋体" w:eastAsia="方正仿宋_GBK"/>
          <w:color w:val="000000"/>
          <w:sz w:val="32"/>
          <w:szCs w:val="32"/>
        </w:rPr>
        <w:t>F</w:t>
      </w:r>
      <w:r>
        <w:rPr>
          <w:rFonts w:hint="eastAsia" w:ascii="方正仿宋_GBK" w:hAnsi="宋体" w:eastAsia="方正仿宋_GBK"/>
          <w:color w:val="000000"/>
          <w:sz w:val="32"/>
          <w:szCs w:val="32"/>
        </w:rPr>
        <w:t>层次的其他高层次人才，参照第十一条、第十二条认定程序，报市委人才工作领导</w:t>
      </w:r>
      <w:r>
        <w:rPr>
          <w:rFonts w:hint="eastAsia" w:ascii="方正仿宋_GBK" w:hAnsi="宋体" w:eastAsia="方正仿宋_GBK"/>
          <w:color w:val="000000"/>
          <w:spacing w:val="6"/>
          <w:sz w:val="32"/>
          <w:szCs w:val="32"/>
        </w:rPr>
        <w:t>小组以“一事一议”方式审</w:t>
      </w:r>
      <w:r>
        <w:rPr>
          <w:rFonts w:hint="eastAsia" w:ascii="方正仿宋_GBK" w:hAnsi="宋体" w:eastAsia="方正仿宋_GBK"/>
          <w:color w:val="000000"/>
          <w:spacing w:val="6"/>
          <w:sz w:val="32"/>
          <w:szCs w:val="32"/>
          <w:lang w:val="en-US" w:eastAsia="zh-CN"/>
        </w:rPr>
        <w:t>核并按程序报审后认定为相应层次人才</w:t>
      </w:r>
      <w:r>
        <w:rPr>
          <w:rFonts w:hint="eastAsia" w:ascii="方正仿宋_GBK" w:hAnsi="宋体" w:eastAsia="方正仿宋_GBK"/>
          <w:color w:val="000000"/>
          <w:spacing w:val="6"/>
          <w:sz w:val="32"/>
          <w:szCs w:val="32"/>
        </w:rPr>
        <w:t>。</w:t>
      </w:r>
    </w:p>
    <w:p w14:paraId="2D25FFCE">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0476F532">
      <w:pPr>
        <w:autoSpaceDE w:val="0"/>
        <w:spacing w:line="590" w:lineRule="exact"/>
        <w:jc w:val="center"/>
        <w:rPr>
          <w:rFonts w:hint="eastAsia" w:ascii="方正黑体_GBK" w:hAnsi="宋体" w:eastAsia="方正黑体_GBK"/>
          <w:color w:val="000000"/>
          <w:sz w:val="32"/>
          <w:szCs w:val="32"/>
        </w:rPr>
      </w:pPr>
      <w:r>
        <w:rPr>
          <w:rFonts w:hint="eastAsia" w:ascii="方正黑体_GBK" w:hAnsi="宋体" w:eastAsia="方正黑体_GBK"/>
          <w:color w:val="000000"/>
          <w:sz w:val="32"/>
          <w:szCs w:val="32"/>
        </w:rPr>
        <w:t>第五章  结果运用和管理</w:t>
      </w:r>
    </w:p>
    <w:p w14:paraId="43FF9C20">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77E1B0C4">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第十四条</w:t>
      </w:r>
      <w:r>
        <w:rPr>
          <w:rFonts w:hint="eastAsia" w:ascii="方正仿宋_GBK" w:hAnsi="宋体" w:eastAsia="方正仿宋_GBK"/>
          <w:color w:val="000000"/>
          <w:sz w:val="32"/>
          <w:szCs w:val="32"/>
        </w:rPr>
        <w:t xml:space="preserve">  建立市高层次人才数据库，高层次人才经认定后，列入数据库统一管理。</w:t>
      </w:r>
    </w:p>
    <w:p w14:paraId="16FE0CB5">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第十五条</w:t>
      </w:r>
      <w:r>
        <w:rPr>
          <w:rFonts w:hint="eastAsia" w:ascii="方正仿宋_GBK" w:hAnsi="宋体" w:eastAsia="方正仿宋_GBK"/>
          <w:color w:val="000000"/>
          <w:sz w:val="32"/>
          <w:szCs w:val="32"/>
        </w:rPr>
        <w:t xml:space="preserve">  高层次人才不设置认期，日常管理工作由市人力资源社会保障局和所在单位共同负责。</w:t>
      </w:r>
    </w:p>
    <w:p w14:paraId="75CA47AA">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第十六条</w:t>
      </w:r>
      <w:r>
        <w:rPr>
          <w:rFonts w:hint="eastAsia" w:ascii="方正仿宋_GBK" w:hAnsi="宋体" w:eastAsia="方正仿宋_GBK"/>
          <w:color w:val="000000"/>
          <w:sz w:val="32"/>
          <w:szCs w:val="32"/>
        </w:rPr>
        <w:t xml:space="preserve">  经认定的高层次人才，可按有关规定享受“钦聚英才”服务卡优惠项目、子女入托入学等待遇，其中符合我市年度事业单位、重点非公有制企业急需紧缺人才需求目录和钦州产业园区人才周转编制使用范围，新引进并全职在我市工作的高层次人才，同时按照我市人才政策有关规定落实生活补助、购房补助、租房补助、入住人才公寓等待遇；经认定的</w:t>
      </w:r>
      <w:r>
        <w:rPr>
          <w:rFonts w:hint="eastAsia" w:ascii="Times New Roman" w:hAnsi="宋体" w:eastAsia="方正仿宋_GBK"/>
          <w:color w:val="000000"/>
          <w:sz w:val="32"/>
          <w:szCs w:val="32"/>
        </w:rPr>
        <w:t>D</w:t>
      </w:r>
      <w:r>
        <w:rPr>
          <w:rFonts w:hint="eastAsia" w:ascii="方正仿宋_GBK" w:hAnsi="宋体" w:eastAsia="方正仿宋_GBK"/>
          <w:color w:val="000000"/>
          <w:sz w:val="32"/>
          <w:szCs w:val="32"/>
        </w:rPr>
        <w:t>层次及以上人才属于柔性引进的，给予用人单位相关补助。</w:t>
      </w:r>
    </w:p>
    <w:p w14:paraId="1DA784A6">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第十七条</w:t>
      </w:r>
      <w:r>
        <w:rPr>
          <w:rFonts w:hint="eastAsia" w:ascii="方正仿宋_GBK" w:hAnsi="宋体" w:eastAsia="方正仿宋_GBK"/>
          <w:color w:val="000000"/>
          <w:sz w:val="32"/>
          <w:szCs w:val="32"/>
        </w:rPr>
        <w:t xml:space="preserve">  高层次人才实行动态管理。高层次人才自身认定条件发生新变化的，可按第十一条、第十二条、第十三条规定申请重新认定，从获得新层次认定次月起享受人才政策相关待遇，原层次待遇自行终止。</w:t>
      </w:r>
    </w:p>
    <w:p w14:paraId="7A66F11E">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第十八条</w:t>
      </w:r>
      <w:r>
        <w:rPr>
          <w:rFonts w:hint="eastAsia" w:ascii="方正仿宋_GBK" w:hAnsi="宋体" w:eastAsia="方正仿宋_GBK"/>
          <w:color w:val="000000"/>
          <w:sz w:val="32"/>
          <w:szCs w:val="32"/>
        </w:rPr>
        <w:t xml:space="preserve">  有下列情形之一的，高层次人才所在单位的主管部门应书面报告市人力资源社会保障局和市委人才工作领导小组办公室。经市委人才工作领导小组</w:t>
      </w:r>
      <w:r>
        <w:rPr>
          <w:rFonts w:hint="eastAsia" w:ascii="方正仿宋_GBK" w:hAnsi="宋体" w:eastAsia="方正仿宋_GBK"/>
          <w:color w:val="000000"/>
          <w:sz w:val="32"/>
          <w:szCs w:val="32"/>
          <w:lang w:val="en-US" w:eastAsia="zh-CN"/>
        </w:rPr>
        <w:t>按程序报审同意</w:t>
      </w:r>
      <w:r>
        <w:rPr>
          <w:rFonts w:hint="eastAsia" w:ascii="方正仿宋_GBK" w:hAnsi="宋体" w:eastAsia="方正仿宋_GBK"/>
          <w:color w:val="000000"/>
          <w:sz w:val="32"/>
          <w:szCs w:val="32"/>
        </w:rPr>
        <w:t>后，取消其高层次人才认定层次，并按有关规定取消或者追回其享受的政策待遇：</w:t>
      </w:r>
    </w:p>
    <w:p w14:paraId="0AF5EDC0">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（一）学术、业绩、成果弄虚作假被有关部门查处或通报的。</w:t>
      </w:r>
    </w:p>
    <w:p w14:paraId="4732D584">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（二）提供虚假证明材料骗取高层次人才认定的。</w:t>
      </w:r>
    </w:p>
    <w:p w14:paraId="66A9C048">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（三）认定后违法违纪并造成恶劣影响，或者触犯刑法受到司法机关处理的。</w:t>
      </w:r>
    </w:p>
    <w:p w14:paraId="3872BC5A">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（四）认定后违反有关规定出国（境）逾期不归的。</w:t>
      </w:r>
    </w:p>
    <w:p w14:paraId="3FBA33D5">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因前款第（一）、（二）项情形被取消认定层次的，今后不再受理其高层次人才认定申请。</w:t>
      </w:r>
    </w:p>
    <w:p w14:paraId="7D78C07F">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第十九条</w:t>
      </w:r>
      <w:r>
        <w:rPr>
          <w:rFonts w:hint="eastAsia" w:ascii="方正仿宋_GBK" w:hAnsi="宋体" w:eastAsia="方正仿宋_GBK"/>
          <w:color w:val="000000"/>
          <w:sz w:val="32"/>
          <w:szCs w:val="32"/>
        </w:rPr>
        <w:t xml:space="preserve">  高层次人才有下列情形之一的，不再享受我市人才政策相关待遇：</w:t>
      </w:r>
    </w:p>
    <w:p w14:paraId="0D8D3DC7">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（一）工作变动离开我市的。</w:t>
      </w:r>
    </w:p>
    <w:p w14:paraId="62A58D96">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（二）其他不符合享受人才政策待遇的情形。</w:t>
      </w:r>
    </w:p>
    <w:p w14:paraId="715910DF">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第二十条</w:t>
      </w:r>
      <w:r>
        <w:rPr>
          <w:rFonts w:hint="eastAsia" w:ascii="方正仿宋_GBK" w:hAnsi="宋体" w:eastAsia="方正仿宋_GBK"/>
          <w:color w:val="000000"/>
          <w:sz w:val="32"/>
          <w:szCs w:val="32"/>
        </w:rPr>
        <w:t xml:space="preserve">  高层次人才认定实行诚信承诺制管理，申请人和所在单位（柔性引才用人单位）、主管部门要对个人申报材料的真实性、出具意见的客观性等作出承诺。高层次人才及其所在单位（柔性引才用人单位）以弄虚作假等手段骗取认定层次、套取补助资金的，按规定取消认定层次、追回补助资金，终身禁止个人申报</w:t>
      </w:r>
      <w:r>
        <w:rPr>
          <w:rFonts w:hint="eastAsia" w:ascii="方正仿宋_GBK" w:hAnsi="宋体" w:eastAsia="方正仿宋_GBK"/>
          <w:color w:val="000000"/>
          <w:sz w:val="32"/>
          <w:szCs w:val="32"/>
          <w:lang w:val="en-US" w:eastAsia="zh-CN"/>
        </w:rPr>
        <w:t>我市相关</w:t>
      </w:r>
      <w:r>
        <w:rPr>
          <w:rFonts w:hint="eastAsia" w:ascii="方正仿宋_GBK" w:hAnsi="宋体" w:eastAsia="方正仿宋_GBK"/>
          <w:color w:val="000000"/>
          <w:sz w:val="32"/>
          <w:szCs w:val="32"/>
        </w:rPr>
        <w:t>人才项目和高层次人才认定，取消单位推荐</w:t>
      </w:r>
      <w:r>
        <w:rPr>
          <w:rFonts w:hint="eastAsia" w:ascii="方正仿宋_GBK" w:hAnsi="宋体" w:eastAsia="方正仿宋_GBK"/>
          <w:color w:val="000000"/>
          <w:sz w:val="32"/>
          <w:szCs w:val="32"/>
          <w:lang w:val="en-US" w:eastAsia="zh-CN"/>
        </w:rPr>
        <w:t>我市</w:t>
      </w:r>
      <w:r>
        <w:rPr>
          <w:rFonts w:hint="eastAsia" w:ascii="方正仿宋_GBK" w:hAnsi="宋体" w:eastAsia="方正仿宋_GBK"/>
          <w:color w:val="000000"/>
          <w:sz w:val="32"/>
          <w:szCs w:val="32"/>
        </w:rPr>
        <w:t>人才项目和高层次人才认定资</w:t>
      </w:r>
      <w:r>
        <w:rPr>
          <w:rFonts w:ascii="Times New Roman" w:hAnsi="Times New Roman" w:eastAsia="方正仿宋_GBK"/>
          <w:color w:val="000000"/>
          <w:sz w:val="32"/>
          <w:szCs w:val="32"/>
        </w:rPr>
        <w:t>格3</w:t>
      </w:r>
      <w:r>
        <w:rPr>
          <w:rFonts w:hint="eastAsia" w:ascii="方正仿宋_GBK" w:hAnsi="宋体" w:eastAsia="方正仿宋_GBK"/>
          <w:color w:val="000000"/>
          <w:sz w:val="32"/>
          <w:szCs w:val="32"/>
        </w:rPr>
        <w:t>年。涉嫌违法的，依法追究相应法律责任。</w:t>
      </w:r>
    </w:p>
    <w:p w14:paraId="782621A1">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7393F276">
      <w:pPr>
        <w:autoSpaceDE w:val="0"/>
        <w:spacing w:line="590" w:lineRule="exact"/>
        <w:jc w:val="center"/>
        <w:rPr>
          <w:rFonts w:hint="eastAsia" w:ascii="方正黑体_GBK" w:hAnsi="宋体" w:eastAsia="方正黑体_GBK"/>
          <w:color w:val="000000"/>
          <w:sz w:val="32"/>
          <w:szCs w:val="32"/>
        </w:rPr>
      </w:pPr>
      <w:r>
        <w:rPr>
          <w:rFonts w:hint="eastAsia" w:ascii="方正黑体_GBK" w:hAnsi="宋体" w:eastAsia="方正黑体_GBK"/>
          <w:color w:val="000000"/>
          <w:sz w:val="32"/>
          <w:szCs w:val="32"/>
        </w:rPr>
        <w:t>第六章  附</w:t>
      </w:r>
      <w:r>
        <w:rPr>
          <w:rFonts w:hint="eastAsia" w:ascii="方正黑体_GBK" w:hAnsi="宋体" w:eastAsia="方正黑体_GBK"/>
          <w:color w:val="000000"/>
          <w:sz w:val="32"/>
          <w:szCs w:val="32"/>
          <w:lang w:val="en-US" w:eastAsia="zh-CN"/>
        </w:rPr>
        <w:t xml:space="preserve">  </w:t>
      </w:r>
      <w:r>
        <w:rPr>
          <w:rFonts w:hint="eastAsia" w:ascii="方正黑体_GBK" w:hAnsi="宋体" w:eastAsia="方正黑体_GBK"/>
          <w:color w:val="000000"/>
          <w:sz w:val="32"/>
          <w:szCs w:val="32"/>
        </w:rPr>
        <w:t>则</w:t>
      </w:r>
    </w:p>
    <w:p w14:paraId="3E7A6FAF">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5760B37F">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第二十一条</w:t>
      </w:r>
      <w:r>
        <w:rPr>
          <w:rFonts w:hint="eastAsia" w:ascii="方正仿宋_GBK" w:hAnsi="宋体" w:eastAsia="方正仿宋_GBK"/>
          <w:color w:val="000000"/>
          <w:sz w:val="32"/>
          <w:szCs w:val="32"/>
        </w:rPr>
        <w:t xml:space="preserve">  本办法出台前，已享受或符合享受条件尚未落实生活补贴、租房补贴等人才政策待遇的，根据“新人新办法、老人老办法”的原则，按原渠道、标准和做法执行。</w:t>
      </w:r>
    </w:p>
    <w:p w14:paraId="35EBC4CB">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第二十二条</w:t>
      </w:r>
      <w:r>
        <w:rPr>
          <w:rFonts w:hint="eastAsia" w:ascii="方正仿宋_GBK" w:hAnsi="宋体" w:eastAsia="方正仿宋_GBK"/>
          <w:color w:val="000000"/>
          <w:sz w:val="32"/>
          <w:szCs w:val="32"/>
        </w:rPr>
        <w:t xml:space="preserve">  本办法</w:t>
      </w:r>
      <w:r>
        <w:rPr>
          <w:rFonts w:hint="eastAsia" w:ascii="方正仿宋_GBK" w:hAnsi="宋体" w:eastAsia="方正仿宋_GBK"/>
          <w:color w:val="000000"/>
          <w:sz w:val="32"/>
          <w:szCs w:val="32"/>
          <w:lang w:val="en-US" w:eastAsia="zh-CN"/>
        </w:rPr>
        <w:t>具体解释工作</w:t>
      </w:r>
      <w:r>
        <w:rPr>
          <w:rFonts w:hint="eastAsia" w:ascii="方正仿宋_GBK" w:hAnsi="宋体" w:eastAsia="方正仿宋_GBK"/>
          <w:color w:val="000000"/>
          <w:sz w:val="32"/>
          <w:szCs w:val="32"/>
        </w:rPr>
        <w:t>由市委人才工作领导小组办公室、市人力资源社会保障局商有关部门共同</w:t>
      </w:r>
      <w:r>
        <w:rPr>
          <w:rFonts w:hint="eastAsia" w:ascii="方正仿宋_GBK" w:hAnsi="宋体" w:eastAsia="方正仿宋_GBK"/>
          <w:color w:val="000000"/>
          <w:sz w:val="32"/>
          <w:szCs w:val="32"/>
          <w:lang w:val="en-US" w:eastAsia="zh-CN"/>
        </w:rPr>
        <w:t>负责</w:t>
      </w:r>
      <w:r>
        <w:rPr>
          <w:rFonts w:hint="eastAsia" w:ascii="方正仿宋_GBK" w:hAnsi="宋体" w:eastAsia="方正仿宋_GBK"/>
          <w:color w:val="000000"/>
          <w:sz w:val="32"/>
          <w:szCs w:val="32"/>
        </w:rPr>
        <w:t>。</w:t>
      </w:r>
    </w:p>
    <w:p w14:paraId="7CD30F82">
      <w:pPr>
        <w:autoSpaceDE w:val="0"/>
        <w:spacing w:line="590" w:lineRule="exact"/>
        <w:ind w:firstLine="640" w:firstLineChars="200"/>
        <w:rPr>
          <w:rFonts w:hint="eastAsia" w:ascii="方正仿宋_GBK" w:hAnsi="宋体" w:eastAsia="方正仿宋_GBK"/>
          <w:color w:val="000000"/>
          <w:sz w:val="32"/>
          <w:szCs w:val="32"/>
        </w:rPr>
      </w:pPr>
      <w:r>
        <w:rPr>
          <w:rFonts w:hint="eastAsia" w:ascii="方正黑体_GBK" w:hAnsi="宋体" w:eastAsia="方正黑体_GBK"/>
          <w:color w:val="000000"/>
          <w:sz w:val="32"/>
          <w:szCs w:val="32"/>
        </w:rPr>
        <w:t>第二十三条</w:t>
      </w:r>
      <w:r>
        <w:rPr>
          <w:rFonts w:hint="eastAsia" w:ascii="方正仿宋_GBK" w:hAnsi="宋体" w:eastAsia="方正仿宋_GBK"/>
          <w:color w:val="000000"/>
          <w:sz w:val="32"/>
          <w:szCs w:val="32"/>
        </w:rPr>
        <w:t xml:space="preserve">  本办法自印发之日起施行。</w:t>
      </w:r>
    </w:p>
    <w:p w14:paraId="1981ADDB">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3972AEC1">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附件：钦州市高层次人才认定参考</w:t>
      </w:r>
      <w:r>
        <w:rPr>
          <w:rFonts w:ascii="Times New Roman" w:hAnsi="Times New Roman" w:eastAsia="方正仿宋_GBK"/>
          <w:color w:val="000000"/>
          <w:sz w:val="32"/>
          <w:szCs w:val="32"/>
        </w:rPr>
        <w:t>目录（2025年</w:t>
      </w:r>
      <w:r>
        <w:rPr>
          <w:rFonts w:hint="eastAsia" w:ascii="方正仿宋_GBK" w:hAnsi="宋体" w:eastAsia="方正仿宋_GBK"/>
          <w:color w:val="000000"/>
          <w:sz w:val="32"/>
          <w:szCs w:val="32"/>
        </w:rPr>
        <w:t>）</w:t>
      </w:r>
    </w:p>
    <w:p w14:paraId="3658E4BF">
      <w:pPr>
        <w:autoSpaceDE w:val="0"/>
        <w:spacing w:line="59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7A4DF99C">
      <w:pPr>
        <w:keepNext w:val="0"/>
        <w:keepLines w:val="0"/>
        <w:pageBreakBefore w:val="0"/>
        <w:widowControl w:val="0"/>
        <w:kinsoku/>
        <w:wordWrap/>
        <w:overflowPunct/>
        <w:topLinePunct w:val="0"/>
        <w:autoSpaceDE w:val="0"/>
        <w:autoSpaceDN/>
        <w:bidi w:val="0"/>
        <w:adjustRightInd/>
        <w:snapToGrid/>
        <w:spacing w:line="240" w:lineRule="auto"/>
        <w:textAlignment w:val="auto"/>
        <w:rPr>
          <w:rFonts w:hint="eastAsia" w:ascii="方正黑体_GBK" w:hAnsi="宋体" w:eastAsia="方正黑体_GBK"/>
          <w:color w:val="000000"/>
          <w:sz w:val="32"/>
          <w:szCs w:val="32"/>
        </w:rPr>
      </w:pPr>
      <w:r>
        <w:rPr>
          <w:rFonts w:ascii="方正仿宋_GBK" w:hAnsi="宋体" w:eastAsia="方正仿宋_GBK"/>
          <w:color w:val="000000"/>
          <w:sz w:val="32"/>
          <w:szCs w:val="32"/>
        </w:rPr>
        <w:br w:type="page"/>
      </w:r>
      <w:r>
        <w:rPr>
          <w:rFonts w:hint="eastAsia" w:ascii="方正黑体_GBK" w:hAnsi="宋体" w:eastAsia="方正黑体_GBK"/>
          <w:color w:val="000000"/>
          <w:sz w:val="32"/>
          <w:szCs w:val="32"/>
        </w:rPr>
        <w:t>附件</w:t>
      </w:r>
    </w:p>
    <w:p w14:paraId="773CC0AE">
      <w:pPr>
        <w:autoSpaceDE w:val="0"/>
        <w:spacing w:line="590" w:lineRule="exact"/>
        <w:ind w:firstLine="640" w:firstLineChars="200"/>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r>
        <w:rPr>
          <w:rFonts w:hint="eastAsia" w:ascii="方正小标宋_GBK" w:hAnsi="宋体" w:eastAsia="方正小标宋_GBK"/>
          <w:color w:val="000000"/>
          <w:sz w:val="44"/>
          <w:szCs w:val="44"/>
        </w:rPr>
        <w:t>钦州市高层次人才认定参考目录</w:t>
      </w:r>
    </w:p>
    <w:p w14:paraId="47B5885E">
      <w:pPr>
        <w:autoSpaceDE w:val="0"/>
        <w:spacing w:line="590" w:lineRule="exact"/>
        <w:jc w:val="center"/>
        <w:rPr>
          <w:rFonts w:hint="eastAsia" w:ascii="Times New Roman" w:hAnsi="宋体" w:eastAsia="方正楷体_GBK"/>
          <w:color w:val="000000"/>
          <w:sz w:val="32"/>
          <w:szCs w:val="32"/>
        </w:rPr>
      </w:pPr>
      <w:r>
        <w:rPr>
          <w:rFonts w:ascii="方正楷体_GBK" w:hAnsi="宋体" w:eastAsia="方正楷体_GBK"/>
          <w:color w:val="000000"/>
          <w:sz w:val="32"/>
          <w:szCs w:val="32"/>
        </w:rPr>
        <w:t>（</w:t>
      </w:r>
      <w:r>
        <w:rPr>
          <w:rFonts w:ascii="Times New Roman" w:hAnsi="宋体" w:eastAsia="方正楷体_GBK"/>
          <w:color w:val="000000"/>
          <w:sz w:val="32"/>
          <w:szCs w:val="32"/>
        </w:rPr>
        <w:t>2025</w:t>
      </w:r>
      <w:r>
        <w:rPr>
          <w:rFonts w:ascii="方正楷体_GBK" w:hAnsi="宋体" w:eastAsia="方正楷体_GBK"/>
          <w:color w:val="000000"/>
          <w:sz w:val="32"/>
          <w:szCs w:val="32"/>
        </w:rPr>
        <w:t>年）</w:t>
      </w:r>
    </w:p>
    <w:p w14:paraId="2268F3A4">
      <w:pPr>
        <w:autoSpaceDE w:val="0"/>
        <w:snapToGrid w:val="0"/>
        <w:spacing w:line="59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14:paraId="224E75D9">
      <w:pPr>
        <w:autoSpaceDE w:val="0"/>
        <w:spacing w:line="590" w:lineRule="exact"/>
        <w:ind w:firstLine="640" w:firstLineChars="200"/>
        <w:rPr>
          <w:rFonts w:hint="eastAsia" w:ascii="Times New Roman" w:hAnsi="宋体" w:eastAsia="方正黑体_GBK"/>
          <w:color w:val="000000"/>
          <w:sz w:val="32"/>
          <w:szCs w:val="32"/>
        </w:rPr>
      </w:pPr>
      <w:r>
        <w:rPr>
          <w:rFonts w:ascii="方正黑体_GBK" w:hAnsi="宋体" w:eastAsia="方正黑体_GBK"/>
          <w:color w:val="000000"/>
          <w:sz w:val="32"/>
          <w:szCs w:val="32"/>
        </w:rPr>
        <w:t>一、</w:t>
      </w:r>
      <w:r>
        <w:rPr>
          <w:rFonts w:ascii="Times New Roman" w:hAnsi="宋体" w:eastAsia="方正黑体_GBK"/>
          <w:color w:val="000000"/>
          <w:sz w:val="32"/>
          <w:szCs w:val="32"/>
        </w:rPr>
        <w:t>A</w:t>
      </w:r>
      <w:r>
        <w:rPr>
          <w:rFonts w:ascii="方正黑体_GBK" w:hAnsi="宋体" w:eastAsia="方正黑体_GBK"/>
          <w:color w:val="000000"/>
          <w:sz w:val="32"/>
          <w:szCs w:val="32"/>
        </w:rPr>
        <w:t>层次人才</w:t>
      </w:r>
    </w:p>
    <w:p w14:paraId="3F77B4E1">
      <w:pPr>
        <w:autoSpaceDE w:val="0"/>
        <w:spacing w:line="590" w:lineRule="exact"/>
        <w:ind w:firstLine="640" w:firstLineChars="200"/>
        <w:rPr>
          <w:rFonts w:ascii="方正仿宋_GBK" w:hAnsi="宋体" w:eastAsia="方正仿宋_GBK"/>
          <w:color w:val="000000"/>
          <w:sz w:val="32"/>
          <w:szCs w:val="32"/>
        </w:rPr>
      </w:pPr>
      <w:r>
        <w:rPr>
          <w:rFonts w:hint="eastAsia" w:ascii="方正楷体_GBK" w:hAnsi="宋体" w:eastAsia="方正楷体_GBK"/>
          <w:color w:val="000000"/>
          <w:sz w:val="32"/>
          <w:szCs w:val="32"/>
        </w:rPr>
        <w:t>（一）获得以下荣誉、称号或担任职务</w:t>
      </w:r>
    </w:p>
    <w:p w14:paraId="7E17DA63">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国家勋章和国家荣誉称号获得者。</w:t>
      </w:r>
    </w:p>
    <w:p w14:paraId="5A2412B6">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国家最高科学技术奖获得者。</w:t>
      </w:r>
    </w:p>
    <w:p w14:paraId="5BD2A197">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 中国科学院院士、中国工程院院士。</w:t>
      </w:r>
    </w:p>
    <w:p w14:paraId="18FFAB18">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 中国社会科学院学部委员。</w:t>
      </w:r>
    </w:p>
    <w:p w14:paraId="5C20A21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 高等学校一级教授。</w:t>
      </w:r>
    </w:p>
    <w:p w14:paraId="7CF2F9B3">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6. 何梁何利基金科学与技术成就奖获得者。</w:t>
      </w:r>
    </w:p>
    <w:p w14:paraId="74714A3F">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7. 国家实验室主任。</w:t>
      </w:r>
    </w:p>
    <w:p w14:paraId="5D773CC3">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8. 国家级重大人才计划、国家高层次人才特殊支持计划杰出项目入选者。</w:t>
      </w:r>
    </w:p>
    <w:p w14:paraId="53C831A7">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9. 诺贝尔奖（物理学、化学、生理学或医学、文学、经济学奖）、沃尔夫奖、菲尔兹奖、普利兹克奖、图灵奖等国际著名奖项获得者。</w:t>
      </w:r>
    </w:p>
    <w:p w14:paraId="52DF510A">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10. 美国、英国、德国、法国、加拿大、澳大利亚、俄罗斯、瑞典、日本等国家的最高学术权威机构会员（比照中</w:t>
      </w:r>
      <w:r>
        <w:rPr>
          <w:rFonts w:hint="eastAsia" w:ascii="方正仿宋_GBK" w:hAnsi="Times New Roman" w:eastAsia="方正仿宋_GBK"/>
          <w:color w:val="000000"/>
          <w:sz w:val="32"/>
          <w:szCs w:val="32"/>
        </w:rPr>
        <w:t>国“两院”</w:t>
      </w:r>
      <w:r>
        <w:rPr>
          <w:rFonts w:ascii="Times New Roman" w:hAnsi="Times New Roman" w:eastAsia="方正仿宋_GBK"/>
          <w:color w:val="000000"/>
          <w:sz w:val="32"/>
          <w:szCs w:val="32"/>
        </w:rPr>
        <w:t>院士）。</w:t>
      </w:r>
    </w:p>
    <w:p w14:paraId="1E7B30B8">
      <w:pPr>
        <w:autoSpaceDE w:val="0"/>
        <w:spacing w:line="590" w:lineRule="exact"/>
        <w:ind w:firstLine="640" w:firstLineChars="200"/>
        <w:rPr>
          <w:rFonts w:hint="eastAsia" w:ascii="方正楷体_GBK" w:hAnsi="宋体" w:eastAsia="方正楷体_GBK"/>
          <w:color w:val="000000"/>
          <w:sz w:val="32"/>
          <w:szCs w:val="32"/>
        </w:rPr>
      </w:pPr>
      <w:r>
        <w:rPr>
          <w:rFonts w:hint="eastAsia" w:ascii="方正楷体_GBK" w:hAnsi="宋体" w:eastAsia="方正楷体_GBK"/>
          <w:color w:val="000000"/>
          <w:sz w:val="32"/>
          <w:szCs w:val="32"/>
        </w:rPr>
        <w:t>（二）入选以下人才计划（工程、项目）</w:t>
      </w:r>
    </w:p>
    <w:p w14:paraId="1809C348">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国家级重大人才计划（领军项目）。</w:t>
      </w:r>
    </w:p>
    <w:p w14:paraId="2F7FAC70">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国家高层次人才特殊支持计划（领军项目）。</w:t>
      </w:r>
    </w:p>
    <w:p w14:paraId="033FD2FF">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 教育</w:t>
      </w:r>
      <w:r>
        <w:rPr>
          <w:rFonts w:hint="eastAsia" w:ascii="方正仿宋_GBK" w:hAnsi="Times New Roman" w:eastAsia="方正仿宋_GBK"/>
          <w:color w:val="000000"/>
          <w:sz w:val="32"/>
          <w:szCs w:val="32"/>
        </w:rPr>
        <w:t>部“长江学者”奖</w:t>
      </w:r>
      <w:r>
        <w:rPr>
          <w:rFonts w:ascii="Times New Roman" w:hAnsi="Times New Roman" w:eastAsia="方正仿宋_GBK"/>
          <w:color w:val="000000"/>
          <w:sz w:val="32"/>
          <w:szCs w:val="32"/>
        </w:rPr>
        <w:t>励计划。</w:t>
      </w:r>
    </w:p>
    <w:p w14:paraId="69BCD552">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 国家杰出青年科学基金项目。</w:t>
      </w:r>
    </w:p>
    <w:p w14:paraId="0A44C6EC">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 中国科学</w:t>
      </w:r>
      <w:r>
        <w:rPr>
          <w:rFonts w:hint="eastAsia" w:ascii="方正仿宋_GBK" w:hAnsi="Times New Roman" w:eastAsia="方正仿宋_GBK"/>
          <w:color w:val="000000"/>
          <w:sz w:val="32"/>
          <w:szCs w:val="32"/>
        </w:rPr>
        <w:t>院“百人计划”</w:t>
      </w:r>
      <w:r>
        <w:rPr>
          <w:rFonts w:ascii="Times New Roman" w:hAnsi="Times New Roman" w:eastAsia="方正仿宋_GBK"/>
          <w:color w:val="000000"/>
          <w:sz w:val="32"/>
          <w:szCs w:val="32"/>
        </w:rPr>
        <w:t>（A类）。</w:t>
      </w:r>
    </w:p>
    <w:p w14:paraId="3B61700C">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6. 广西杰出人才培养项目（广西院士后备培养工程）。</w:t>
      </w:r>
    </w:p>
    <w:p w14:paraId="2AC98B43">
      <w:pPr>
        <w:autoSpaceDE w:val="0"/>
        <w:spacing w:line="590"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（三）现任或曾任以下职务或者项目负责人</w:t>
      </w:r>
    </w:p>
    <w:p w14:paraId="1B4FD354">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国家实验室分管科研工作副主任，全国重点实验室（国家重点实验室）、国家工程研究中心（国家工程实验室）、国家技术创新中心（国家工程技术研究中心）、国家临床医学研究中心主任。</w:t>
      </w:r>
    </w:p>
    <w:p w14:paraId="0B731916">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自治区实验室主任。</w:t>
      </w:r>
    </w:p>
    <w:p w14:paraId="47BBA377">
      <w:pPr>
        <w:autoSpaceDE w:val="0"/>
        <w:spacing w:line="590" w:lineRule="exact"/>
        <w:ind w:firstLine="640" w:firstLineChars="200"/>
        <w:rPr>
          <w:rFonts w:hint="eastAsia" w:ascii="方正仿宋_GBK" w:hAnsi="宋体" w:eastAsia="方正仿宋_GBK"/>
          <w:color w:val="000000"/>
          <w:sz w:val="32"/>
          <w:szCs w:val="32"/>
        </w:rPr>
      </w:pPr>
      <w:r>
        <w:rPr>
          <w:rFonts w:ascii="Times New Roman" w:hAnsi="Times New Roman" w:eastAsia="方正仿宋_GBK"/>
          <w:color w:val="000000"/>
          <w:sz w:val="32"/>
          <w:szCs w:val="32"/>
        </w:rPr>
        <w:t xml:space="preserve">3. </w:t>
      </w:r>
      <w:r>
        <w:rPr>
          <w:rFonts w:hint="eastAsia" w:ascii="方正仿宋_GBK" w:hAnsi="宋体" w:eastAsia="方正仿宋_GBK"/>
          <w:color w:val="000000"/>
          <w:sz w:val="32"/>
          <w:szCs w:val="32"/>
        </w:rPr>
        <w:t>科技创新</w:t>
      </w:r>
      <w:r>
        <w:rPr>
          <w:rFonts w:hint="eastAsia" w:ascii="Times New Roman" w:hAnsi="宋体" w:eastAsia="方正仿宋_GBK"/>
          <w:color w:val="000000"/>
          <w:sz w:val="32"/>
          <w:szCs w:val="32"/>
        </w:rPr>
        <w:t>2030</w:t>
      </w:r>
      <w:r>
        <w:rPr>
          <w:rFonts w:hint="eastAsia" w:ascii="方正仿宋_GBK" w:hAnsi="宋体" w:eastAsia="方正仿宋_GBK"/>
          <w:color w:val="000000"/>
          <w:sz w:val="32"/>
          <w:szCs w:val="32"/>
        </w:rPr>
        <w:t>重大项目、国家重点研发计划项目负责人。</w:t>
      </w:r>
    </w:p>
    <w:p w14:paraId="400965E7">
      <w:pPr>
        <w:autoSpaceDE w:val="0"/>
        <w:spacing w:line="590" w:lineRule="exact"/>
        <w:ind w:firstLine="640" w:firstLineChars="200"/>
        <w:rPr>
          <w:rFonts w:hint="eastAsia" w:ascii="方正仿宋_GBK" w:hAnsi="宋体" w:eastAsia="方正仿宋_GBK"/>
          <w:color w:val="000000"/>
          <w:sz w:val="32"/>
          <w:szCs w:val="32"/>
        </w:rPr>
      </w:pPr>
      <w:r>
        <w:rPr>
          <w:rFonts w:ascii="Times New Roman" w:hAnsi="Times New Roman" w:eastAsia="方正仿宋_GBK"/>
          <w:color w:val="000000"/>
          <w:sz w:val="32"/>
          <w:szCs w:val="32"/>
        </w:rPr>
        <w:t>4. 国</w:t>
      </w:r>
      <w:r>
        <w:rPr>
          <w:rFonts w:hint="eastAsia" w:ascii="方正仿宋_GBK" w:hAnsi="宋体" w:eastAsia="方正仿宋_GBK"/>
          <w:color w:val="000000"/>
          <w:sz w:val="32"/>
          <w:szCs w:val="32"/>
        </w:rPr>
        <w:t>家自然科学基金、国家社会科学基金重大项目负责人。</w:t>
      </w:r>
    </w:p>
    <w:p w14:paraId="6C55CA87">
      <w:pPr>
        <w:autoSpaceDE w:val="0"/>
        <w:spacing w:line="590" w:lineRule="exact"/>
        <w:ind w:firstLine="640" w:firstLineChars="200"/>
        <w:rPr>
          <w:rFonts w:hint="eastAsia" w:ascii="方正楷体_GBK" w:hAnsi="宋体" w:eastAsia="方正楷体_GBK"/>
          <w:color w:val="000000"/>
          <w:sz w:val="32"/>
          <w:szCs w:val="32"/>
        </w:rPr>
      </w:pPr>
      <w:r>
        <w:rPr>
          <w:rFonts w:hint="eastAsia" w:ascii="方正楷体_GBK" w:hAnsi="宋体" w:eastAsia="方正楷体_GBK"/>
          <w:color w:val="000000"/>
          <w:sz w:val="32"/>
          <w:szCs w:val="32"/>
        </w:rPr>
        <w:t>（四）获得以下奖项（称号）</w:t>
      </w:r>
    </w:p>
    <w:p w14:paraId="48D7A4AB">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国家自然科学奖、技术发明奖、科学技术进步奖一等奖（第一、第二完成人）、二等奖（第一完成人）。</w:t>
      </w:r>
    </w:p>
    <w:p w14:paraId="521A87AE">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国家工程师奖。</w:t>
      </w:r>
    </w:p>
    <w:p w14:paraId="357CF016">
      <w:pPr>
        <w:autoSpaceDE w:val="0"/>
        <w:spacing w:line="590" w:lineRule="exact"/>
        <w:ind w:firstLine="640" w:firstLineChars="200"/>
        <w:rPr>
          <w:rFonts w:ascii="Times New Roman" w:hAnsi="Times New Roman" w:eastAsia="方正仿宋_GBK"/>
          <w:color w:val="000000"/>
          <w:spacing w:val="-6"/>
          <w:sz w:val="32"/>
          <w:szCs w:val="32"/>
        </w:rPr>
      </w:pPr>
      <w:r>
        <w:rPr>
          <w:rFonts w:ascii="Times New Roman" w:hAnsi="Times New Roman" w:eastAsia="方正仿宋_GBK"/>
          <w:color w:val="000000"/>
          <w:sz w:val="32"/>
          <w:szCs w:val="32"/>
        </w:rPr>
        <w:t>3. 全</w:t>
      </w:r>
      <w:r>
        <w:rPr>
          <w:rFonts w:ascii="Times New Roman" w:hAnsi="Times New Roman" w:eastAsia="方正仿宋_GBK"/>
          <w:color w:val="000000"/>
          <w:spacing w:val="-6"/>
          <w:sz w:val="32"/>
          <w:szCs w:val="32"/>
        </w:rPr>
        <w:t>国创新争先奖牌（创新团队带头人）、全国创新争先奖章。</w:t>
      </w:r>
    </w:p>
    <w:p w14:paraId="3154D209">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 国家社会科学基金项目优秀成果特别荣誉奖（第一、第二完成人）、专著类一等奖（第一完成人）。</w:t>
      </w:r>
    </w:p>
    <w:p w14:paraId="3A844DF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 国家级教学成果奖特等奖（第一、第二完成人）、一等奖（第一完成人）。</w:t>
      </w:r>
    </w:p>
    <w:p w14:paraId="3604139D">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6. 高等学校科学研究优秀成果奖特等奖（第一、第二完成人）、一等奖（第一完成人）。</w:t>
      </w:r>
    </w:p>
    <w:p w14:paraId="1D28C1FF">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7. 何梁何利基金科学与技术进步奖、创新奖。</w:t>
      </w:r>
    </w:p>
    <w:p w14:paraId="240EF771">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8. 孙冶方经济科学奖著作奖、论文奖（第一作者）。</w:t>
      </w:r>
    </w:p>
    <w:p w14:paraId="3BE29B1E">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9. 广西最高科学技术奖，广西自然科学奖、技术发明奖、科学技术进步奖特等奖（第一完成人）。</w:t>
      </w:r>
    </w:p>
    <w:p w14:paraId="31942E90">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10. 全国杰出专业技术人才。</w:t>
      </w:r>
    </w:p>
    <w:p w14:paraId="52DF8646">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11. 全国中医药首席科学家。</w:t>
      </w:r>
    </w:p>
    <w:p w14:paraId="6A11BC1E">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12. 国医大师。</w:t>
      </w:r>
    </w:p>
    <w:p w14:paraId="627DC890">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13. 全国工程勘察设计大师。</w:t>
      </w:r>
    </w:p>
    <w:p w14:paraId="599A25F8">
      <w:pPr>
        <w:autoSpaceDE w:val="0"/>
        <w:spacing w:line="590" w:lineRule="exact"/>
        <w:ind w:firstLine="640" w:firstLineChars="200"/>
        <w:rPr>
          <w:rFonts w:hint="eastAsia" w:ascii="方正楷体_GBK" w:hAnsi="宋体" w:eastAsia="方正楷体_GBK"/>
          <w:color w:val="000000"/>
          <w:sz w:val="32"/>
          <w:szCs w:val="32"/>
        </w:rPr>
      </w:pPr>
      <w:r>
        <w:rPr>
          <w:rFonts w:hint="eastAsia" w:ascii="方正楷体_GBK" w:hAnsi="宋体" w:eastAsia="方正楷体_GBK"/>
          <w:color w:val="000000"/>
          <w:sz w:val="32"/>
          <w:szCs w:val="32"/>
        </w:rPr>
        <w:t>（五）相当于上述层次的其他高层次人才</w:t>
      </w:r>
    </w:p>
    <w:p w14:paraId="26861E88">
      <w:pPr>
        <w:autoSpaceDE w:val="0"/>
        <w:spacing w:line="590" w:lineRule="exact"/>
        <w:ind w:firstLine="640" w:firstLineChars="200"/>
        <w:rPr>
          <w:rFonts w:hint="eastAsia" w:ascii="Times New Roman" w:hAnsi="宋体" w:eastAsia="方正黑体_GBK"/>
          <w:color w:val="000000"/>
          <w:sz w:val="32"/>
          <w:szCs w:val="32"/>
        </w:rPr>
      </w:pPr>
      <w:r>
        <w:rPr>
          <w:rFonts w:ascii="方正黑体_GBK" w:hAnsi="宋体" w:eastAsia="方正黑体_GBK"/>
          <w:color w:val="000000"/>
          <w:sz w:val="32"/>
          <w:szCs w:val="32"/>
        </w:rPr>
        <w:t>二、</w:t>
      </w:r>
      <w:r>
        <w:rPr>
          <w:rFonts w:ascii="Times New Roman" w:hAnsi="宋体" w:eastAsia="方正黑体_GBK"/>
          <w:color w:val="000000"/>
          <w:sz w:val="32"/>
          <w:szCs w:val="32"/>
        </w:rPr>
        <w:t>B</w:t>
      </w:r>
      <w:r>
        <w:rPr>
          <w:rFonts w:ascii="方正黑体_GBK" w:hAnsi="宋体" w:eastAsia="方正黑体_GBK"/>
          <w:color w:val="000000"/>
          <w:sz w:val="32"/>
          <w:szCs w:val="32"/>
        </w:rPr>
        <w:t>层次人才</w:t>
      </w:r>
    </w:p>
    <w:p w14:paraId="4819B1B5">
      <w:pPr>
        <w:autoSpaceDE w:val="0"/>
        <w:spacing w:line="590" w:lineRule="exact"/>
        <w:ind w:firstLine="640" w:firstLineChars="200"/>
        <w:rPr>
          <w:rFonts w:ascii="方正楷体_GBK" w:hAnsi="宋体" w:eastAsia="方正楷体_GBK"/>
          <w:color w:val="000000"/>
          <w:sz w:val="32"/>
          <w:szCs w:val="32"/>
        </w:rPr>
      </w:pPr>
      <w:r>
        <w:rPr>
          <w:rFonts w:hint="eastAsia" w:ascii="方正楷体_GBK" w:hAnsi="宋体" w:eastAsia="方正楷体_GBK"/>
          <w:color w:val="000000"/>
          <w:sz w:val="32"/>
          <w:szCs w:val="32"/>
        </w:rPr>
        <w:t>（一）入选以下人才计划（工程、项目）</w:t>
      </w:r>
    </w:p>
    <w:p w14:paraId="37465CB4">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国家级重大人才计划（青年项目）。</w:t>
      </w:r>
    </w:p>
    <w:p w14:paraId="7E5885BE">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国家高层次人才特殊支持计划（青年项目）。</w:t>
      </w:r>
    </w:p>
    <w:p w14:paraId="68F5A59D">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 教育</w:t>
      </w:r>
      <w:r>
        <w:rPr>
          <w:rFonts w:hint="eastAsia" w:ascii="方正仿宋_GBK" w:hAnsi="Times New Roman" w:eastAsia="方正仿宋_GBK"/>
          <w:color w:val="000000"/>
          <w:sz w:val="32"/>
          <w:szCs w:val="32"/>
        </w:rPr>
        <w:t>部“长江学者”奖励</w:t>
      </w:r>
      <w:r>
        <w:rPr>
          <w:rFonts w:ascii="Times New Roman" w:hAnsi="Times New Roman" w:eastAsia="方正仿宋_GBK"/>
          <w:color w:val="000000"/>
          <w:sz w:val="32"/>
          <w:szCs w:val="32"/>
        </w:rPr>
        <w:t>计划青年学者项目。</w:t>
      </w:r>
    </w:p>
    <w:p w14:paraId="156ED4D7">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 国家优秀青年科学基金项目。</w:t>
      </w:r>
    </w:p>
    <w:p w14:paraId="4D0E6C7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 中国科学</w:t>
      </w:r>
      <w:r>
        <w:rPr>
          <w:rFonts w:hint="eastAsia" w:ascii="方正仿宋_GBK" w:hAnsi="Times New Roman" w:eastAsia="方正仿宋_GBK"/>
          <w:color w:val="000000"/>
          <w:sz w:val="32"/>
          <w:szCs w:val="32"/>
        </w:rPr>
        <w:t>院“百人计划”</w:t>
      </w:r>
      <w:r>
        <w:rPr>
          <w:rFonts w:ascii="Times New Roman" w:hAnsi="Times New Roman" w:eastAsia="方正仿宋_GBK"/>
          <w:color w:val="000000"/>
          <w:sz w:val="32"/>
          <w:szCs w:val="32"/>
        </w:rPr>
        <w:t>（B类及未分类人选）。</w:t>
      </w:r>
    </w:p>
    <w:p w14:paraId="4BF1C391">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6. 科技部等8部门创新人才推进计划中青年科技创新领军人才、科技创新创业人才、重点领域创新团队负责人。</w:t>
      </w:r>
    </w:p>
    <w:p w14:paraId="25B1537C">
      <w:pPr>
        <w:autoSpaceDE w:val="0"/>
        <w:spacing w:line="590" w:lineRule="exact"/>
        <w:ind w:firstLine="640" w:firstLineChars="200"/>
        <w:rPr>
          <w:rFonts w:ascii="Times New Roman" w:hAnsi="Times New Roman" w:eastAsia="方正仿宋_GBK"/>
          <w:color w:val="000000"/>
          <w:spacing w:val="-11"/>
          <w:sz w:val="32"/>
          <w:szCs w:val="32"/>
        </w:rPr>
      </w:pPr>
      <w:r>
        <w:rPr>
          <w:rFonts w:ascii="Times New Roman" w:hAnsi="Times New Roman" w:eastAsia="方正仿宋_GBK"/>
          <w:color w:val="000000"/>
          <w:sz w:val="32"/>
          <w:szCs w:val="32"/>
        </w:rPr>
        <w:t>7. 百</w:t>
      </w:r>
      <w:r>
        <w:rPr>
          <w:rFonts w:ascii="Times New Roman" w:hAnsi="Times New Roman" w:eastAsia="方正仿宋_GBK"/>
          <w:color w:val="000000"/>
          <w:spacing w:val="-11"/>
          <w:sz w:val="32"/>
          <w:szCs w:val="32"/>
        </w:rPr>
        <w:t>千万人才工程国家级人选（国家有突出贡献中青年专家）。</w:t>
      </w:r>
    </w:p>
    <w:p w14:paraId="0D7185B4">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8. 国家文化英才（全国文化名</w:t>
      </w:r>
      <w:r>
        <w:rPr>
          <w:rFonts w:hint="eastAsia" w:ascii="方正仿宋_GBK" w:hAnsi="Times New Roman" w:eastAsia="方正仿宋_GBK"/>
          <w:color w:val="000000"/>
          <w:sz w:val="32"/>
          <w:szCs w:val="32"/>
        </w:rPr>
        <w:t>家暨“四个一批”人才</w:t>
      </w:r>
      <w:r>
        <w:rPr>
          <w:rFonts w:ascii="Times New Roman" w:hAnsi="Times New Roman" w:eastAsia="方正仿宋_GBK"/>
          <w:color w:val="000000"/>
          <w:sz w:val="32"/>
          <w:szCs w:val="32"/>
        </w:rPr>
        <w:t>）。</w:t>
      </w:r>
    </w:p>
    <w:p w14:paraId="48E4C440">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9. </w:t>
      </w:r>
      <w:r>
        <w:rPr>
          <w:rFonts w:hint="eastAsia" w:ascii="方正仿宋_GBK" w:hAnsi="Times New Roman" w:eastAsia="方正仿宋_GBK"/>
          <w:color w:val="000000"/>
          <w:sz w:val="32"/>
          <w:szCs w:val="32"/>
        </w:rPr>
        <w:t>“神农英才”计</w:t>
      </w:r>
      <w:r>
        <w:rPr>
          <w:rFonts w:ascii="Times New Roman" w:hAnsi="Times New Roman" w:eastAsia="方正仿宋_GBK"/>
          <w:color w:val="000000"/>
          <w:sz w:val="32"/>
          <w:szCs w:val="32"/>
        </w:rPr>
        <w:t>划科技领军人才。</w:t>
      </w:r>
    </w:p>
    <w:p w14:paraId="1BF21033">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10. 八桂学者。</w:t>
      </w:r>
    </w:p>
    <w:p w14:paraId="475E5990">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11. 自治区特聘专家。</w:t>
      </w:r>
    </w:p>
    <w:p w14:paraId="3A7FA08D">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12. 国家青年文化英才（中宣部宣传思想文化青年英才）。</w:t>
      </w:r>
    </w:p>
    <w:p w14:paraId="108642B0">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13. 中国科学</w:t>
      </w:r>
      <w:r>
        <w:rPr>
          <w:rFonts w:hint="eastAsia" w:ascii="方正仿宋_GBK" w:hAnsi="Times New Roman" w:eastAsia="方正仿宋_GBK"/>
          <w:color w:val="000000"/>
          <w:sz w:val="32"/>
          <w:szCs w:val="32"/>
        </w:rPr>
        <w:t>院“百人计划”</w:t>
      </w:r>
      <w:r>
        <w:rPr>
          <w:rFonts w:ascii="Times New Roman" w:hAnsi="Times New Roman" w:eastAsia="方正仿宋_GBK"/>
          <w:color w:val="000000"/>
          <w:sz w:val="32"/>
          <w:szCs w:val="32"/>
        </w:rPr>
        <w:t>（C类人选）。</w:t>
      </w:r>
    </w:p>
    <w:p w14:paraId="0CE60306">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14. 全国会计领军人才及全国国际化高端会计人才。</w:t>
      </w:r>
    </w:p>
    <w:p w14:paraId="09C9A7BA">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15.</w:t>
      </w:r>
      <w:r>
        <w:rPr>
          <w:rFonts w:hint="eastAsia" w:ascii="方正仿宋_GBK" w:hAnsi="Times New Roman" w:eastAsia="方正仿宋_GBK"/>
          <w:color w:val="000000"/>
          <w:sz w:val="32"/>
          <w:szCs w:val="32"/>
        </w:rPr>
        <w:t xml:space="preserve"> “神农英才”</w:t>
      </w:r>
      <w:r>
        <w:rPr>
          <w:rFonts w:ascii="Times New Roman" w:hAnsi="Times New Roman" w:eastAsia="方正仿宋_GBK"/>
          <w:color w:val="000000"/>
          <w:sz w:val="32"/>
          <w:szCs w:val="32"/>
        </w:rPr>
        <w:t>计划青年科技人才。</w:t>
      </w:r>
    </w:p>
    <w:p w14:paraId="7C2EB35E">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lang w:val="en-US" w:eastAsia="zh-CN"/>
        </w:rPr>
        <w:t>6</w:t>
      </w:r>
      <w:r>
        <w:rPr>
          <w:rFonts w:ascii="Times New Roman" w:hAnsi="Times New Roman" w:eastAsia="方正仿宋_GBK"/>
          <w:color w:val="000000"/>
          <w:sz w:val="32"/>
          <w:szCs w:val="32"/>
        </w:rPr>
        <w:t>. 八桂青年拔尖人才（八桂青年学者）。</w:t>
      </w:r>
    </w:p>
    <w:p w14:paraId="41CD900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lang w:val="en-US" w:eastAsia="zh-CN"/>
        </w:rPr>
        <w:t>7</w:t>
      </w:r>
      <w:r>
        <w:rPr>
          <w:rFonts w:ascii="Times New Roman" w:hAnsi="Times New Roman" w:eastAsia="方正仿宋_GBK"/>
          <w:color w:val="000000"/>
          <w:sz w:val="32"/>
          <w:szCs w:val="32"/>
        </w:rPr>
        <w:t>. 广西文化领军人才（广西文化名家</w:t>
      </w:r>
      <w:r>
        <w:rPr>
          <w:rFonts w:hint="eastAsia" w:ascii="方正仿宋_GBK" w:hAnsi="Times New Roman" w:eastAsia="方正仿宋_GBK"/>
          <w:color w:val="000000"/>
          <w:sz w:val="32"/>
          <w:szCs w:val="32"/>
        </w:rPr>
        <w:t>暨“四个一批”人</w:t>
      </w:r>
      <w:r>
        <w:rPr>
          <w:rFonts w:ascii="Times New Roman" w:hAnsi="Times New Roman" w:eastAsia="方正仿宋_GBK"/>
          <w:color w:val="000000"/>
          <w:sz w:val="32"/>
          <w:szCs w:val="32"/>
        </w:rPr>
        <w:t>才）。</w:t>
      </w:r>
    </w:p>
    <w:p w14:paraId="72D094CE">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lang w:val="en-US" w:eastAsia="zh-CN"/>
        </w:rPr>
        <w:t>8</w:t>
      </w:r>
      <w:r>
        <w:rPr>
          <w:rFonts w:ascii="Times New Roman" w:hAnsi="Times New Roman" w:eastAsia="方正仿宋_GBK"/>
          <w:color w:val="000000"/>
          <w:sz w:val="32"/>
          <w:szCs w:val="32"/>
        </w:rPr>
        <w:t>. 广西医学高层次骨干人才培</w:t>
      </w:r>
      <w:r>
        <w:rPr>
          <w:rFonts w:hint="eastAsia" w:ascii="方正仿宋_GBK" w:hAnsi="Times New Roman" w:eastAsia="方正仿宋_GBK"/>
          <w:color w:val="000000"/>
          <w:sz w:val="32"/>
          <w:szCs w:val="32"/>
        </w:rPr>
        <w:t>养“</w:t>
      </w:r>
      <w:r>
        <w:rPr>
          <w:rFonts w:ascii="Times New Roman" w:hAnsi="Times New Roman" w:eastAsia="方正仿宋_GBK"/>
          <w:color w:val="000000"/>
          <w:sz w:val="32"/>
          <w:szCs w:val="32"/>
        </w:rPr>
        <w:t>139</w:t>
      </w:r>
      <w:r>
        <w:rPr>
          <w:rFonts w:hint="eastAsia" w:ascii="方正仿宋_GBK" w:hAnsi="Times New Roman" w:eastAsia="方正仿宋_GBK"/>
          <w:color w:val="000000"/>
          <w:sz w:val="32"/>
          <w:szCs w:val="32"/>
        </w:rPr>
        <w:t>”计</w:t>
      </w:r>
      <w:r>
        <w:rPr>
          <w:rFonts w:ascii="Times New Roman" w:hAnsi="Times New Roman" w:eastAsia="方正仿宋_GBK"/>
          <w:color w:val="000000"/>
          <w:sz w:val="32"/>
          <w:szCs w:val="32"/>
        </w:rPr>
        <w:t>划（领军人才）。</w:t>
      </w:r>
    </w:p>
    <w:p w14:paraId="6DF960EA">
      <w:pPr>
        <w:autoSpaceDE w:val="0"/>
        <w:spacing w:line="590"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（二）现任或曾任以下职务或者项目负责人</w:t>
      </w:r>
    </w:p>
    <w:p w14:paraId="64C731DD">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全国重点实验室（国家重点实验室）、国家工程研究中心（国家工程实验室）、国家技术创新中心（国家工程技术研究中心）、国家临床医学研究中心分管科研工作副主任。</w:t>
      </w:r>
    </w:p>
    <w:p w14:paraId="2C7A008D">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自治区实验室分管科研工作副主任。</w:t>
      </w:r>
    </w:p>
    <w:p w14:paraId="20814A59">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 国家自然科学基金、国家社会科学基金重点项目负责人。</w:t>
      </w:r>
    </w:p>
    <w:p w14:paraId="530C107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 国家地方联合实验室、国家企业技术中心、省部级重点实验室主任。</w:t>
      </w:r>
    </w:p>
    <w:p w14:paraId="14874529">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 国家现代农业产业技术体系首席科学家。</w:t>
      </w:r>
    </w:p>
    <w:p w14:paraId="3B9E7B72">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6. 国家级技能大师工作室领办人。</w:t>
      </w:r>
    </w:p>
    <w:p w14:paraId="1892157C">
      <w:pPr>
        <w:autoSpaceDE w:val="0"/>
        <w:spacing w:line="590"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（三）获得以下奖项（称号）</w:t>
      </w:r>
    </w:p>
    <w:p w14:paraId="758908D9">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全国创新争先奖状。</w:t>
      </w:r>
    </w:p>
    <w:p w14:paraId="4B9C7121">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国家自然科学奖、技术发明奖、科学技术进步奖二等奖（第二完成人）。</w:t>
      </w:r>
    </w:p>
    <w:p w14:paraId="18BAB04C">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 国家社会科学基金项目优秀成果专著类一等奖（第二完成人）、二等奖（第一完成人）。</w:t>
      </w:r>
    </w:p>
    <w:p w14:paraId="51CBDC8D">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 国家级教学成果奖一等奖（第二完成人）、二等奖（第一完成人）。</w:t>
      </w:r>
    </w:p>
    <w:p w14:paraId="2AB10B1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 高等学校科学研究优秀成果奖一等奖（第二完成人）、二等奖（第一完成人）。</w:t>
      </w:r>
    </w:p>
    <w:p w14:paraId="371F9D0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6. 全国精神文明建</w:t>
      </w:r>
      <w:r>
        <w:rPr>
          <w:rFonts w:hint="eastAsia" w:ascii="方正仿宋_GBK" w:hAnsi="Times New Roman" w:eastAsia="方正仿宋_GBK"/>
          <w:color w:val="000000"/>
          <w:sz w:val="32"/>
          <w:szCs w:val="32"/>
        </w:rPr>
        <w:t>设“五个一工程”</w:t>
      </w:r>
      <w:r>
        <w:rPr>
          <w:rFonts w:ascii="Times New Roman" w:hAnsi="Times New Roman" w:eastAsia="方正仿宋_GBK"/>
          <w:color w:val="000000"/>
          <w:sz w:val="32"/>
          <w:szCs w:val="32"/>
        </w:rPr>
        <w:t>奖、中国文化艺术政府奖、中国广播影视大奖、中国文联文艺评奖（12 个奖项）、中国作协文学评奖（4个奖项）等中宣部保留的常设全国性文艺奖项相应获得者（署名或排名第一的个人）。</w:t>
      </w:r>
    </w:p>
    <w:p w14:paraId="56B4145D">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7. 中国青年科技奖、中国青年科学家奖、中国青年女科学家奖、中国科协求是杰出青年奖。</w:t>
      </w:r>
    </w:p>
    <w:p w14:paraId="498E5DB4">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8. 中国专利金奖（第一发明人）。</w:t>
      </w:r>
    </w:p>
    <w:p w14:paraId="2C99002C">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9. 中华农业英才奖。</w:t>
      </w:r>
    </w:p>
    <w:p w14:paraId="31B880A1">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10. 全国农牧渔业丰收奖农业技术推广成果一等奖（第一完成人）、神农中华农业科技奖一等奖（第一完成人）获得者。</w:t>
      </w:r>
    </w:p>
    <w:p w14:paraId="4ECD46B0">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11. 中华技能大奖。</w:t>
      </w:r>
    </w:p>
    <w:p w14:paraId="28CEA067">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12. 世界技能大赛金牌。</w:t>
      </w:r>
    </w:p>
    <w:p w14:paraId="622A9EDE">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13. 广西自然科学奖、技术发明奖、科学技术进步奖特等奖（第二完成人）、一等奖（第一完成人），广西青年科技杰出贡献奖，广西科学技术合作奖（第一完成人），广西社会科学优秀成果奖一等奖（第一完成人）。</w:t>
      </w:r>
    </w:p>
    <w:p w14:paraId="5B5E7A32">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14. 全国优秀企业家。</w:t>
      </w:r>
    </w:p>
    <w:p w14:paraId="39896EC0">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15. 全国名中医。</w:t>
      </w:r>
    </w:p>
    <w:p w14:paraId="642B28ED">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16. 国家卫生健康突出贡献中青年专家。</w:t>
      </w:r>
    </w:p>
    <w:p w14:paraId="66303B2F">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17. 国家社会科学基金项目优秀成果专著类二等奖（第二完成人）。</w:t>
      </w:r>
    </w:p>
    <w:p w14:paraId="2AA19EE4">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18. 国家级教学成果奖二等奖（第二完成人）。</w:t>
      </w:r>
    </w:p>
    <w:p w14:paraId="2634D0F1">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19. 高等学校科学研究优秀成果奖二等奖（第二完成人）。</w:t>
      </w:r>
    </w:p>
    <w:p w14:paraId="176F2FAB">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20. 世界技能大赛银牌。</w:t>
      </w:r>
    </w:p>
    <w:p w14:paraId="73BAAA36">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21. 中国专利银奖（第一发明人）。</w:t>
      </w:r>
    </w:p>
    <w:p w14:paraId="752CF7E4">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22. 广西自然科学奖、技术发明奖、科学技术进步奖一等奖（第二完成人）、二等奖（第一完成人），广西科学技术合作奖（第二完成人）。</w:t>
      </w:r>
    </w:p>
    <w:p w14:paraId="7E1344B1">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23. 广西社会科学优秀成果奖一等奖（第二完成人）、二等奖（第一完成人）。</w:t>
      </w:r>
    </w:p>
    <w:p w14:paraId="2CE2B8EA">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24. 国务院政府特殊津贴专家。</w:t>
      </w:r>
    </w:p>
    <w:p w14:paraId="79899D03">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25. 杰出青年农业科学家。</w:t>
      </w:r>
    </w:p>
    <w:p w14:paraId="55FE4102">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26. 岐黄学者。</w:t>
      </w:r>
    </w:p>
    <w:p w14:paraId="69D57778">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27. 自治区优秀专家。</w:t>
      </w:r>
    </w:p>
    <w:p w14:paraId="2B076D5B">
      <w:pPr>
        <w:autoSpaceDE w:val="0"/>
        <w:spacing w:line="590" w:lineRule="exact"/>
        <w:ind w:firstLine="640" w:firstLineChars="200"/>
        <w:rPr>
          <w:rFonts w:ascii="Times New Roman" w:hAnsi="Times New Roman" w:eastAsia="方正仿宋_GBK"/>
          <w:color w:val="000000"/>
          <w:sz w:val="32"/>
          <w:szCs w:val="32"/>
        </w:rPr>
      </w:pPr>
    </w:p>
    <w:p w14:paraId="6924658A">
      <w:pPr>
        <w:autoSpaceDE w:val="0"/>
        <w:spacing w:line="590"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（四）以第一作者（排名第一）或最高通讯作者在以下期刊发表论文</w:t>
      </w:r>
    </w:p>
    <w:p w14:paraId="59530E09">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1.《自然》（Nature）。</w:t>
      </w:r>
    </w:p>
    <w:p w14:paraId="795AEBDA">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2.《科学》（Science）。</w:t>
      </w:r>
    </w:p>
    <w:p w14:paraId="58B7EACB">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3.《细胞》（Cell）。</w:t>
      </w:r>
    </w:p>
    <w:p w14:paraId="191CD5D8">
      <w:pPr>
        <w:autoSpaceDE w:val="0"/>
        <w:spacing w:line="590"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（五）符合以下条件</w:t>
      </w:r>
    </w:p>
    <w:p w14:paraId="678CCF61">
      <w:pPr>
        <w:autoSpaceDE w:val="0"/>
        <w:spacing w:line="590" w:lineRule="exact"/>
        <w:ind w:firstLine="640" w:firstLineChars="200"/>
        <w:rPr>
          <w:rFonts w:hint="eastAsia" w:ascii="方正仿宋_GBK" w:hAnsi="宋体" w:eastAsia="方正仿宋_GBK"/>
          <w:color w:val="000000"/>
          <w:sz w:val="32"/>
          <w:szCs w:val="32"/>
        </w:rPr>
      </w:pPr>
      <w:r>
        <w:rPr>
          <w:rFonts w:ascii="Times New Roman" w:hAnsi="Times New Roman" w:eastAsia="方正仿宋_GBK"/>
          <w:color w:val="000000"/>
          <w:sz w:val="32"/>
          <w:szCs w:val="32"/>
        </w:rPr>
        <w:t>近5年</w:t>
      </w:r>
      <w:r>
        <w:rPr>
          <w:rFonts w:hint="eastAsia" w:ascii="方正仿宋_GBK" w:hAnsi="宋体" w:eastAsia="方正仿宋_GBK"/>
          <w:color w:val="000000"/>
          <w:sz w:val="32"/>
          <w:szCs w:val="32"/>
        </w:rPr>
        <w:t>在世界</w:t>
      </w:r>
      <w:r>
        <w:rPr>
          <w:rFonts w:hint="eastAsia" w:ascii="Times New Roman" w:hAnsi="宋体" w:eastAsia="方正仿宋_GBK"/>
          <w:color w:val="000000"/>
          <w:sz w:val="32"/>
          <w:szCs w:val="32"/>
        </w:rPr>
        <w:t>500</w:t>
      </w:r>
      <w:r>
        <w:rPr>
          <w:rFonts w:hint="eastAsia" w:ascii="方正仿宋_GBK" w:hAnsi="宋体" w:eastAsia="方正仿宋_GBK"/>
          <w:color w:val="000000"/>
          <w:sz w:val="32"/>
          <w:szCs w:val="32"/>
        </w:rPr>
        <w:t>强企业总部担任过中层正职及以上高管或在分公司担任过高管，目前在我市直属重点企业、其他国有企业或在《钦州市重点非公有制企业急需紧缺人才引进需求目录》中的企业担任董事长或总经理职务的高级经营管理人才。</w:t>
      </w:r>
    </w:p>
    <w:p w14:paraId="1BB84CCB">
      <w:pPr>
        <w:autoSpaceDE w:val="0"/>
        <w:spacing w:line="590" w:lineRule="exact"/>
        <w:ind w:firstLine="640" w:firstLineChars="200"/>
        <w:rPr>
          <w:rFonts w:hint="eastAsia" w:ascii="方正楷体_GBK" w:hAnsi="宋体" w:eastAsia="方正楷体_GBK"/>
          <w:color w:val="000000"/>
          <w:sz w:val="32"/>
          <w:szCs w:val="32"/>
        </w:rPr>
      </w:pPr>
      <w:r>
        <w:rPr>
          <w:rFonts w:hint="eastAsia" w:ascii="方正楷体_GBK" w:hAnsi="宋体" w:eastAsia="方正楷体_GBK"/>
          <w:color w:val="000000"/>
          <w:sz w:val="32"/>
          <w:szCs w:val="32"/>
        </w:rPr>
        <w:t>（六）相当于上述层次的其他高层次人才</w:t>
      </w:r>
    </w:p>
    <w:p w14:paraId="40C3EC2E">
      <w:pPr>
        <w:autoSpaceDE w:val="0"/>
        <w:spacing w:line="590" w:lineRule="exact"/>
        <w:ind w:firstLine="640" w:firstLineChars="200"/>
        <w:rPr>
          <w:rFonts w:hint="eastAsia" w:ascii="Times New Roman" w:hAnsi="宋体" w:eastAsia="方正黑体_GBK"/>
          <w:color w:val="000000"/>
          <w:sz w:val="32"/>
          <w:szCs w:val="32"/>
        </w:rPr>
      </w:pPr>
      <w:r>
        <w:rPr>
          <w:rFonts w:ascii="方正黑体_GBK" w:hAnsi="宋体" w:eastAsia="方正黑体_GBK"/>
          <w:color w:val="000000"/>
          <w:sz w:val="32"/>
          <w:szCs w:val="32"/>
        </w:rPr>
        <w:t>三、</w:t>
      </w:r>
      <w:r>
        <w:rPr>
          <w:rFonts w:ascii="Times New Roman" w:hAnsi="宋体" w:eastAsia="方正黑体_GBK"/>
          <w:color w:val="000000"/>
          <w:sz w:val="32"/>
          <w:szCs w:val="32"/>
        </w:rPr>
        <w:t>C</w:t>
      </w:r>
      <w:r>
        <w:rPr>
          <w:rFonts w:ascii="方正黑体_GBK" w:hAnsi="宋体" w:eastAsia="方正黑体_GBK"/>
          <w:color w:val="000000"/>
          <w:sz w:val="32"/>
          <w:szCs w:val="32"/>
        </w:rPr>
        <w:t>层次人才</w:t>
      </w:r>
    </w:p>
    <w:p w14:paraId="774E1968">
      <w:pPr>
        <w:autoSpaceDE w:val="0"/>
        <w:spacing w:line="590" w:lineRule="exact"/>
        <w:ind w:firstLine="640" w:firstLineChars="200"/>
        <w:rPr>
          <w:rFonts w:ascii="方正仿宋_GBK" w:hAnsi="宋体" w:eastAsia="方正仿宋_GBK"/>
          <w:color w:val="000000"/>
          <w:sz w:val="32"/>
          <w:szCs w:val="32"/>
        </w:rPr>
      </w:pPr>
      <w:r>
        <w:rPr>
          <w:rFonts w:hint="eastAsia" w:ascii="方正楷体_GBK" w:hAnsi="宋体" w:eastAsia="方正楷体_GBK"/>
          <w:color w:val="000000"/>
          <w:sz w:val="32"/>
          <w:szCs w:val="32"/>
        </w:rPr>
        <w:t>（一）入选以下人才计划（工程、项目），或现任（曾任）以下职务</w:t>
      </w:r>
    </w:p>
    <w:p w14:paraId="532FF917">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广西文化青年拔尖人才。</w:t>
      </w:r>
    </w:p>
    <w:p w14:paraId="56464736">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广西高校引进海外高层</w:t>
      </w:r>
      <w:r>
        <w:rPr>
          <w:rFonts w:hint="eastAsia" w:ascii="方正仿宋_GBK" w:hAnsi="Times New Roman" w:eastAsia="方正仿宋_GBK"/>
          <w:color w:val="000000"/>
          <w:sz w:val="32"/>
          <w:szCs w:val="32"/>
        </w:rPr>
        <w:t>次人才“百人计划”</w:t>
      </w:r>
      <w:r>
        <w:rPr>
          <w:rFonts w:ascii="Times New Roman" w:hAnsi="Times New Roman" w:eastAsia="方正仿宋_GBK"/>
          <w:color w:val="000000"/>
          <w:sz w:val="32"/>
          <w:szCs w:val="32"/>
        </w:rPr>
        <w:t>。</w:t>
      </w:r>
    </w:p>
    <w:p w14:paraId="72E392D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 广西医学高层次骨干人才培</w:t>
      </w:r>
      <w:r>
        <w:rPr>
          <w:rFonts w:hint="eastAsia" w:ascii="方正仿宋_GBK" w:hAnsi="Times New Roman" w:eastAsia="方正仿宋_GBK"/>
          <w:color w:val="000000"/>
          <w:sz w:val="32"/>
          <w:szCs w:val="32"/>
        </w:rPr>
        <w:t>养“</w:t>
      </w:r>
      <w:r>
        <w:rPr>
          <w:rFonts w:ascii="Times New Roman" w:hAnsi="Times New Roman" w:eastAsia="方正仿宋_GBK"/>
          <w:color w:val="000000"/>
          <w:sz w:val="32"/>
          <w:szCs w:val="32"/>
        </w:rPr>
        <w:t>139</w:t>
      </w:r>
      <w:r>
        <w:rPr>
          <w:rFonts w:hint="eastAsia" w:ascii="方正仿宋_GBK" w:hAnsi="Times New Roman" w:eastAsia="方正仿宋_GBK"/>
          <w:color w:val="000000"/>
          <w:sz w:val="32"/>
          <w:szCs w:val="32"/>
        </w:rPr>
        <w:t>”</w:t>
      </w:r>
      <w:r>
        <w:rPr>
          <w:rFonts w:ascii="Times New Roman" w:hAnsi="Times New Roman" w:eastAsia="方正仿宋_GBK"/>
          <w:color w:val="000000"/>
          <w:sz w:val="32"/>
          <w:szCs w:val="32"/>
        </w:rPr>
        <w:t>计划（学科带头人）。</w:t>
      </w:r>
    </w:p>
    <w:p w14:paraId="56AC5FC0">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 广西高校思想政治教育杰出人才支持计划（领军人才）。</w:t>
      </w:r>
    </w:p>
    <w:p w14:paraId="76E207F4">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 国家现代农业产业技术体系岗位科学家。</w:t>
      </w:r>
    </w:p>
    <w:p w14:paraId="6AAC7F06">
      <w:pPr>
        <w:autoSpaceDE w:val="0"/>
        <w:spacing w:line="590"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（二）获得以下奖项（称号）或资质（资格）</w:t>
      </w:r>
    </w:p>
    <w:p w14:paraId="741B27B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世界技能大赛铜牌。</w:t>
      </w:r>
    </w:p>
    <w:p w14:paraId="1DBB2FE0">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全国技术能手。</w:t>
      </w:r>
    </w:p>
    <w:p w14:paraId="70AAF5D7">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 省部级科学技术奖（含自然科学奖、技术发明奖和科学技术进步奖）二等奖（第二完成人）。</w:t>
      </w:r>
    </w:p>
    <w:p w14:paraId="434C0F40">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 全国青年岗位能手。</w:t>
      </w:r>
    </w:p>
    <w:p w14:paraId="25C6F37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 青年岐黄学者。</w:t>
      </w:r>
    </w:p>
    <w:p w14:paraId="141437DD">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6. 广西创新争先奖（团队负责人、个人）、广西杰出/卓越工程师奖。</w:t>
      </w:r>
    </w:p>
    <w:p w14:paraId="78472FF5">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7. 广西青年科技奖。</w:t>
      </w:r>
    </w:p>
    <w:p w14:paraId="30CE9A44">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8. 桂派中医大师。</w:t>
      </w:r>
    </w:p>
    <w:p w14:paraId="3DE4568B">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9. 广西工程勘察设计大师。</w:t>
      </w:r>
    </w:p>
    <w:p w14:paraId="4B1C8E1A">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10. 取得2国以上执业证书，并具有10年以上专业从事涉外诉讼工作经历的律师。</w:t>
      </w:r>
    </w:p>
    <w:p w14:paraId="3A0FEAA3">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11. 正高级船长、轮机长、船舶电子员、引航员。</w:t>
      </w:r>
    </w:p>
    <w:p w14:paraId="0127FA82">
      <w:pPr>
        <w:autoSpaceDE w:val="0"/>
        <w:spacing w:line="590"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（三）获得以下奖项（称号）或达到下列条件</w:t>
      </w:r>
    </w:p>
    <w:p w14:paraId="682CFC3E">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方正仿宋_GBK" w:hAnsi="Times New Roman" w:eastAsia="方正仿宋_GBK"/>
          <w:color w:val="000000"/>
          <w:sz w:val="32"/>
          <w:szCs w:val="32"/>
        </w:rPr>
        <w:t xml:space="preserve"> “大国工匠”称</w:t>
      </w:r>
      <w:r>
        <w:rPr>
          <w:rFonts w:ascii="Times New Roman" w:hAnsi="Times New Roman" w:eastAsia="方正仿宋_GBK"/>
          <w:color w:val="000000"/>
          <w:sz w:val="32"/>
          <w:szCs w:val="32"/>
        </w:rPr>
        <w:t>号者。</w:t>
      </w:r>
    </w:p>
    <w:p w14:paraId="4CF9E931">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国家科学技术奖（含国家自然科学奖、国家技术发明奖和国家科技进步奖）一等奖（第三完成人）。</w:t>
      </w:r>
    </w:p>
    <w:p w14:paraId="4A0E16F2">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 国家社会科学基金项目优秀成果特别荣誉奖（第三完成人）、专著类一等奖（第三完成人）。</w:t>
      </w:r>
    </w:p>
    <w:p w14:paraId="563B5C82">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 全国农牧渔业丰收奖农业技术推广成果一等奖（第二完成人）、神农中华农业科技奖一等奖（第二完成人）。</w:t>
      </w:r>
    </w:p>
    <w:p w14:paraId="3933775F">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 吴文俊人工智能科学技术奖一等奖（第一完成人）。</w:t>
      </w:r>
    </w:p>
    <w:p w14:paraId="71A64E7F">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6. 全国精神文明建</w:t>
      </w:r>
      <w:r>
        <w:rPr>
          <w:rFonts w:hint="eastAsia" w:ascii="方正仿宋_GBK" w:hAnsi="Times New Roman" w:eastAsia="方正仿宋_GBK"/>
          <w:color w:val="000000"/>
          <w:sz w:val="32"/>
          <w:szCs w:val="32"/>
        </w:rPr>
        <w:t>设“五个一工程”奖</w:t>
      </w:r>
      <w:r>
        <w:rPr>
          <w:rFonts w:ascii="Times New Roman" w:hAnsi="Times New Roman" w:eastAsia="方正仿宋_GBK"/>
          <w:color w:val="000000"/>
          <w:sz w:val="32"/>
          <w:szCs w:val="32"/>
        </w:rPr>
        <w:t>单项奖（含6个子项：戏剧、电影、电视剧、广播剧、歌曲、图书）主要作者（含编剧、导演）等获得全国常设性重大文化艺术奖项（署名或排名第二的个人）。</w:t>
      </w:r>
    </w:p>
    <w:p w14:paraId="141561F1">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7. 近5年在</w:t>
      </w:r>
      <w:r>
        <w:rPr>
          <w:rFonts w:hint="eastAsia" w:ascii="Times New Roman" w:hAnsi="Times New Roman" w:eastAsia="方正仿宋_GBK"/>
          <w:color w:val="000000"/>
          <w:sz w:val="32"/>
          <w:szCs w:val="32"/>
          <w:lang w:val="en-US" w:eastAsia="zh-CN"/>
        </w:rPr>
        <w:t>中国企业</w:t>
      </w:r>
      <w:r>
        <w:rPr>
          <w:rFonts w:ascii="Times New Roman" w:hAnsi="Times New Roman" w:eastAsia="方正仿宋_GBK"/>
          <w:color w:val="000000"/>
          <w:sz w:val="32"/>
          <w:szCs w:val="32"/>
        </w:rPr>
        <w:t>500强总部担任过中层正职及以上高管或在分公司担任过高管，目前在我市直属重点企业、其他国有企业或在《钦州市重点非公有制企业急需紧缺人才引进需求目录》中的企业担任（或相当于）副总经理及以上职务的高级经营管理人才。</w:t>
      </w:r>
    </w:p>
    <w:p w14:paraId="658EC750">
      <w:pPr>
        <w:autoSpaceDE w:val="0"/>
        <w:spacing w:line="590"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（四）相当于上述层次的其他高层次人才</w:t>
      </w:r>
    </w:p>
    <w:p w14:paraId="31749136">
      <w:pPr>
        <w:autoSpaceDE w:val="0"/>
        <w:spacing w:line="590" w:lineRule="exact"/>
        <w:ind w:firstLine="640" w:firstLineChars="200"/>
        <w:rPr>
          <w:rFonts w:ascii="Times New Roman" w:hAnsi="Times New Roman" w:eastAsia="方正黑体_GBK"/>
          <w:color w:val="000000"/>
          <w:sz w:val="32"/>
          <w:szCs w:val="32"/>
        </w:rPr>
      </w:pPr>
      <w:r>
        <w:rPr>
          <w:rFonts w:ascii="Times New Roman" w:hAnsi="Times New Roman" w:eastAsia="方正黑体_GBK"/>
          <w:color w:val="000000"/>
          <w:sz w:val="32"/>
          <w:szCs w:val="32"/>
        </w:rPr>
        <w:t>四、D层次人才</w:t>
      </w:r>
    </w:p>
    <w:p w14:paraId="4295E21C">
      <w:pPr>
        <w:autoSpaceDE w:val="0"/>
        <w:spacing w:line="590"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（一）获得以下奖项（称号）</w:t>
      </w:r>
    </w:p>
    <w:p w14:paraId="5D7B0C5C">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国家科学技术奖（含国家自然科学奖、国家技术发明奖和国家科技进步奖）二等奖（第三完成人）；省级自然科学奖、技术发明奖、科技进步奖一等奖（第三完成人）。</w:t>
      </w:r>
    </w:p>
    <w:p w14:paraId="3DAF0BB1">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全国农牧渔业丰收奖农业技术推广成果一等奖（第三完成人）、神农中华农业科技奖一等奖（第三完成人）。</w:t>
      </w:r>
    </w:p>
    <w:p w14:paraId="3041AF6C">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 吴文俊人工智能科学技术奖一等奖（第二完成人）。</w:t>
      </w:r>
    </w:p>
    <w:p w14:paraId="0E18969C">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4. </w:t>
      </w:r>
      <w:r>
        <w:rPr>
          <w:rFonts w:hint="eastAsia" w:ascii="方正仿宋_GBK" w:hAnsi="Times New Roman" w:eastAsia="方正仿宋_GBK"/>
          <w:color w:val="000000"/>
          <w:sz w:val="32"/>
          <w:szCs w:val="32"/>
        </w:rPr>
        <w:t>“广西工匠”称</w:t>
      </w:r>
      <w:r>
        <w:rPr>
          <w:rFonts w:ascii="Times New Roman" w:hAnsi="Times New Roman" w:eastAsia="方正仿宋_GBK"/>
          <w:color w:val="000000"/>
          <w:sz w:val="32"/>
          <w:szCs w:val="32"/>
        </w:rPr>
        <w:t>号者。</w:t>
      </w:r>
    </w:p>
    <w:p w14:paraId="3A36DBD5">
      <w:pPr>
        <w:keepNext w:val="0"/>
        <w:keepLines w:val="0"/>
        <w:pageBreakBefore w:val="0"/>
        <w:widowControl w:val="0"/>
        <w:kinsoku/>
        <w:wordWrap/>
        <w:overflowPunct/>
        <w:topLinePunct w:val="0"/>
        <w:autoSpaceDE w:val="0"/>
        <w:autoSpaceDN/>
        <w:bidi w:val="0"/>
        <w:adjustRightInd/>
        <w:snapToGrid/>
        <w:spacing w:line="61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5. 广西精神文明建</w:t>
      </w:r>
      <w:r>
        <w:rPr>
          <w:rFonts w:hint="eastAsia" w:ascii="方正仿宋_GBK" w:hAnsi="Times New Roman" w:eastAsia="方正仿宋_GBK"/>
          <w:color w:val="000000"/>
          <w:sz w:val="32"/>
          <w:szCs w:val="32"/>
        </w:rPr>
        <w:t>设“五个一工程”奖</w:t>
      </w:r>
      <w:r>
        <w:rPr>
          <w:rFonts w:ascii="Times New Roman" w:hAnsi="Times New Roman" w:eastAsia="方正仿宋_GBK"/>
          <w:color w:val="000000"/>
          <w:sz w:val="32"/>
          <w:szCs w:val="32"/>
        </w:rPr>
        <w:t>；广西文艺创作铜鼓奖。</w:t>
      </w:r>
    </w:p>
    <w:p w14:paraId="5CE8A32D">
      <w:pPr>
        <w:keepNext w:val="0"/>
        <w:keepLines w:val="0"/>
        <w:pageBreakBefore w:val="0"/>
        <w:widowControl w:val="0"/>
        <w:kinsoku/>
        <w:wordWrap/>
        <w:overflowPunct/>
        <w:topLinePunct w:val="0"/>
        <w:autoSpaceDE w:val="0"/>
        <w:autoSpaceDN/>
        <w:bidi w:val="0"/>
        <w:adjustRightInd/>
        <w:snapToGrid/>
        <w:spacing w:line="610" w:lineRule="exact"/>
        <w:ind w:firstLine="640" w:firstLineChars="200"/>
        <w:textAlignment w:val="auto"/>
        <w:rPr>
          <w:rFonts w:ascii="Times New Roman" w:hAnsi="Times New Roman" w:eastAsia="方正楷体_GBK"/>
          <w:color w:val="000000"/>
          <w:sz w:val="32"/>
          <w:szCs w:val="32"/>
        </w:rPr>
      </w:pPr>
      <w:r>
        <w:rPr>
          <w:rFonts w:ascii="Times New Roman" w:hAnsi="Times New Roman" w:eastAsia="方正楷体_GBK"/>
          <w:color w:val="000000"/>
          <w:sz w:val="32"/>
          <w:szCs w:val="32"/>
        </w:rPr>
        <w:t>（二）符合以下条件</w:t>
      </w:r>
    </w:p>
    <w:p w14:paraId="6719F395">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1. 出站博士后；博士研究生学历学位并有副高级职称者。</w:t>
      </w:r>
    </w:p>
    <w:p w14:paraId="324479E2">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2. 正高级职称者。</w:t>
      </w:r>
    </w:p>
    <w:p w14:paraId="21D6027F">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3. 首席技师。</w:t>
      </w:r>
    </w:p>
    <w:p w14:paraId="57C82E99">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4. 担任广西行业职业教育教学指导委员会、广西职业院校教学（教育）指导委员会主任委员或副主任委员。</w:t>
      </w:r>
    </w:p>
    <w:p w14:paraId="1D943443">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楷体_GBK"/>
          <w:color w:val="000000"/>
          <w:sz w:val="32"/>
          <w:szCs w:val="32"/>
        </w:rPr>
      </w:pPr>
      <w:r>
        <w:rPr>
          <w:rFonts w:ascii="Times New Roman" w:hAnsi="Times New Roman" w:eastAsia="方正楷体_GBK"/>
          <w:color w:val="000000"/>
          <w:sz w:val="32"/>
          <w:szCs w:val="32"/>
        </w:rPr>
        <w:t>（三）相当于上述层次的其他高层次人才</w:t>
      </w:r>
    </w:p>
    <w:p w14:paraId="0E0D11F7">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五、E层次人才</w:t>
      </w:r>
    </w:p>
    <w:p w14:paraId="19DBA6F4">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楷体_GBK"/>
          <w:color w:val="000000"/>
          <w:sz w:val="32"/>
          <w:szCs w:val="32"/>
        </w:rPr>
      </w:pPr>
      <w:r>
        <w:rPr>
          <w:rFonts w:ascii="Times New Roman" w:hAnsi="Times New Roman" w:eastAsia="方正楷体_GBK"/>
          <w:color w:val="000000"/>
          <w:sz w:val="32"/>
          <w:szCs w:val="32"/>
        </w:rPr>
        <w:t>（一）获得以下奖项（称号）</w:t>
      </w:r>
    </w:p>
    <w:p w14:paraId="52233BC4">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1. 吴文俊人工智能科学技术奖一等奖（第三完成人）、二等奖（第一完成人）。</w:t>
      </w:r>
    </w:p>
    <w:p w14:paraId="6735F99F">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2. 省部级技术能手；全国职业技能大赛一等奖者。</w:t>
      </w:r>
    </w:p>
    <w:p w14:paraId="4DEB5E6F">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3. 钦州市拔尖人才。</w:t>
      </w:r>
    </w:p>
    <w:p w14:paraId="596524C5">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楷体_GBK"/>
          <w:color w:val="000000"/>
          <w:sz w:val="32"/>
          <w:szCs w:val="32"/>
        </w:rPr>
      </w:pPr>
      <w:r>
        <w:rPr>
          <w:rFonts w:ascii="Times New Roman" w:hAnsi="Times New Roman" w:eastAsia="方正楷体_GBK"/>
          <w:color w:val="000000"/>
          <w:sz w:val="32"/>
          <w:szCs w:val="32"/>
        </w:rPr>
        <w:t>（二）符合以下条件</w:t>
      </w:r>
    </w:p>
    <w:p w14:paraId="753621CF">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1. 博士研究生学历学位者。</w:t>
      </w:r>
    </w:p>
    <w:p w14:paraId="56908A03">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2. 副高级职称者。</w:t>
      </w:r>
    </w:p>
    <w:p w14:paraId="07F638C0">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3. 特级技师。</w:t>
      </w:r>
    </w:p>
    <w:p w14:paraId="49B8F576">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4. 担任广西行业职业教育教学指导委员会、广西职业院校教学（教育）指导委员会委员。</w:t>
      </w:r>
    </w:p>
    <w:p w14:paraId="26FA9ED4">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楷体_GBK"/>
          <w:color w:val="000000"/>
          <w:sz w:val="32"/>
          <w:szCs w:val="32"/>
        </w:rPr>
      </w:pPr>
      <w:r>
        <w:rPr>
          <w:rFonts w:ascii="Times New Roman" w:hAnsi="Times New Roman" w:eastAsia="方正楷体_GBK"/>
          <w:color w:val="000000"/>
          <w:sz w:val="32"/>
          <w:szCs w:val="32"/>
        </w:rPr>
        <w:t>（三）相当于上述层次的其他高层次人才</w:t>
      </w:r>
    </w:p>
    <w:p w14:paraId="21EAA175">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六、F层次人才</w:t>
      </w:r>
    </w:p>
    <w:p w14:paraId="68949433">
      <w:pPr>
        <w:keepNext w:val="0"/>
        <w:keepLines w:val="0"/>
        <w:pageBreakBefore w:val="0"/>
        <w:widowControl w:val="0"/>
        <w:kinsoku/>
        <w:wordWrap/>
        <w:overflowPunct/>
        <w:topLinePunct w:val="0"/>
        <w:autoSpaceDE w:val="0"/>
        <w:autoSpaceDN/>
        <w:bidi w:val="0"/>
        <w:adjustRightInd/>
        <w:snapToGrid/>
        <w:spacing w:line="610" w:lineRule="exact"/>
        <w:ind w:firstLine="640" w:firstLineChars="200"/>
        <w:textAlignment w:val="auto"/>
        <w:rPr>
          <w:rFonts w:ascii="Times New Roman" w:hAnsi="Times New Roman" w:eastAsia="方正楷体_GBK"/>
          <w:color w:val="000000"/>
          <w:sz w:val="32"/>
          <w:szCs w:val="32"/>
        </w:rPr>
      </w:pPr>
      <w:r>
        <w:rPr>
          <w:rFonts w:ascii="Times New Roman" w:hAnsi="Times New Roman" w:eastAsia="方正楷体_GBK"/>
          <w:color w:val="000000"/>
          <w:sz w:val="32"/>
          <w:szCs w:val="32"/>
        </w:rPr>
        <w:t>（一）符合以下条件</w:t>
      </w:r>
    </w:p>
    <w:p w14:paraId="7DCF2338">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钦州市优秀青年科技人才。</w:t>
      </w:r>
    </w:p>
    <w:p w14:paraId="0324876A">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2. </w:t>
      </w:r>
      <w:r>
        <w:rPr>
          <w:rFonts w:hint="eastAsia" w:ascii="Times New Roman" w:hAnsi="Times New Roman" w:eastAsia="方正仿宋_GBK"/>
          <w:color w:val="000000"/>
          <w:sz w:val="32"/>
          <w:szCs w:val="32"/>
          <w:lang w:val="en-US" w:eastAsia="zh-CN"/>
        </w:rPr>
        <w:t>硕士研究生学历学位者</w:t>
      </w:r>
      <w:r>
        <w:rPr>
          <w:rFonts w:ascii="Times New Roman" w:hAnsi="Times New Roman" w:eastAsia="方正仿宋_GBK"/>
          <w:color w:val="000000"/>
          <w:sz w:val="32"/>
          <w:szCs w:val="32"/>
        </w:rPr>
        <w:t>。</w:t>
      </w:r>
    </w:p>
    <w:p w14:paraId="19E55ED3">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 高级技师。</w:t>
      </w:r>
    </w:p>
    <w:p w14:paraId="63A8CB59">
      <w:pPr>
        <w:autoSpaceDE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 符合我市</w:t>
      </w:r>
      <w:r>
        <w:rPr>
          <w:rFonts w:hint="eastAsia" w:ascii="Times New Roman" w:hAnsi="Times New Roman" w:eastAsia="方正仿宋_GBK"/>
          <w:color w:val="000000"/>
          <w:sz w:val="32"/>
          <w:szCs w:val="32"/>
          <w:lang w:val="en-US" w:eastAsia="zh-CN"/>
        </w:rPr>
        <w:t>年度</w:t>
      </w:r>
      <w:r>
        <w:rPr>
          <w:rFonts w:ascii="Times New Roman" w:hAnsi="Times New Roman" w:eastAsia="方正仿宋_GBK"/>
          <w:color w:val="000000"/>
          <w:sz w:val="32"/>
          <w:szCs w:val="32"/>
        </w:rPr>
        <w:t>重点非公有制企业急需紧缺人才需求目录和钦州产业园区人才周转编制使用范围的本科学历学位者。</w:t>
      </w:r>
    </w:p>
    <w:p w14:paraId="20F01F07">
      <w:pPr>
        <w:autoSpaceDE w:val="0"/>
        <w:spacing w:line="590"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（二）相当于上述层次的其他高层次人才</w:t>
      </w:r>
    </w:p>
    <w:p w14:paraId="39214088">
      <w:pPr>
        <w:autoSpaceDE w:val="0"/>
        <w:spacing w:line="590" w:lineRule="exact"/>
        <w:ind w:firstLine="640" w:firstLineChars="200"/>
        <w:rPr>
          <w:rFonts w:ascii="Times New Roman" w:hAnsi="Times New Roman" w:eastAsia="方正仿宋_GBK"/>
          <w:color w:val="000000"/>
          <w:sz w:val="32"/>
          <w:szCs w:val="32"/>
        </w:rPr>
      </w:pPr>
      <w:r>
        <w:rPr>
          <w:rFonts w:hint="eastAsia" w:ascii="方正黑体_GBK" w:hAnsi="方正黑体_GBK" w:eastAsia="方正黑体_GBK" w:cs="方正黑体_GBK"/>
          <w:color w:val="000000"/>
          <w:sz w:val="32"/>
          <w:szCs w:val="32"/>
        </w:rPr>
        <w:t>说明：</w:t>
      </w:r>
    </w:p>
    <w:p w14:paraId="365DF791">
      <w:pPr>
        <w:autoSpaceDE w:val="0"/>
        <w:snapToGrid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方正仿宋_GBK" w:hAnsi="Times New Roman" w:eastAsia="方正仿宋_GBK"/>
          <w:color w:val="000000"/>
          <w:sz w:val="32"/>
          <w:szCs w:val="32"/>
        </w:rPr>
        <w:t>“世</w:t>
      </w:r>
      <w:r>
        <w:rPr>
          <w:rFonts w:ascii="Times New Roman" w:hAnsi="Times New Roman" w:eastAsia="方正仿宋_GBK"/>
          <w:color w:val="000000"/>
          <w:sz w:val="32"/>
          <w:szCs w:val="32"/>
        </w:rPr>
        <w:t>界500强</w:t>
      </w:r>
      <w:r>
        <w:rPr>
          <w:rFonts w:hint="eastAsia" w:ascii="方正仿宋_GBK" w:hAnsi="Times New Roman" w:eastAsia="方正仿宋_GBK"/>
          <w:color w:val="000000"/>
          <w:sz w:val="32"/>
          <w:szCs w:val="32"/>
        </w:rPr>
        <w:t>”</w:t>
      </w:r>
      <w:r>
        <w:rPr>
          <w:rFonts w:hint="eastAsia" w:ascii="方正仿宋_GBK" w:hAnsi="Times New Roman" w:eastAsia="方正仿宋_GBK"/>
          <w:color w:val="000000"/>
          <w:sz w:val="32"/>
          <w:szCs w:val="32"/>
          <w:lang w:val="en-US" w:eastAsia="zh-CN"/>
        </w:rPr>
        <w:t>即</w:t>
      </w:r>
      <w:r>
        <w:rPr>
          <w:rFonts w:hint="eastAsia" w:ascii="方正仿宋_GBK" w:hAnsi="Times New Roman" w:eastAsia="方正仿宋_GBK"/>
          <w:color w:val="000000"/>
          <w:sz w:val="32"/>
          <w:szCs w:val="32"/>
        </w:rPr>
        <w:t>美</w:t>
      </w:r>
      <w:r>
        <w:rPr>
          <w:rFonts w:ascii="Times New Roman" w:hAnsi="Times New Roman" w:eastAsia="方正仿宋_GBK"/>
          <w:color w:val="000000"/>
          <w:sz w:val="32"/>
          <w:szCs w:val="32"/>
        </w:rPr>
        <w:t>国《财富》杂志每年</w:t>
      </w:r>
      <w:r>
        <w:rPr>
          <w:rFonts w:hint="eastAsia" w:ascii="Times New Roman" w:hAnsi="Times New Roman" w:eastAsia="方正仿宋_GBK"/>
          <w:color w:val="000000"/>
          <w:sz w:val="32"/>
          <w:szCs w:val="32"/>
          <w:lang w:val="en-US" w:eastAsia="zh-CN"/>
        </w:rPr>
        <w:t>评选的</w:t>
      </w:r>
      <w:r>
        <w:rPr>
          <w:rFonts w:hint="eastAsia" w:ascii="方正仿宋_GBK" w:hAnsi="Times New Roman" w:eastAsia="方正仿宋_GBK"/>
          <w:color w:val="000000"/>
          <w:spacing w:val="6"/>
          <w:sz w:val="32"/>
          <w:szCs w:val="32"/>
        </w:rPr>
        <w:t>“全球最大</w:t>
      </w:r>
      <w:r>
        <w:rPr>
          <w:rFonts w:hint="default" w:ascii="Times New Roman" w:hAnsi="Times New Roman" w:eastAsia="方正仿宋_GBK" w:cs="Times New Roman"/>
          <w:color w:val="000000"/>
          <w:spacing w:val="6"/>
          <w:sz w:val="32"/>
          <w:szCs w:val="32"/>
          <w:lang w:val="en-US" w:eastAsia="zh-CN"/>
        </w:rPr>
        <w:t>500</w:t>
      </w:r>
      <w:r>
        <w:rPr>
          <w:rFonts w:hint="eastAsia" w:ascii="方正仿宋_GBK" w:hAnsi="Times New Roman" w:eastAsia="方正仿宋_GBK"/>
          <w:color w:val="000000"/>
          <w:spacing w:val="6"/>
          <w:sz w:val="32"/>
          <w:szCs w:val="32"/>
        </w:rPr>
        <w:t>家</w:t>
      </w:r>
      <w:r>
        <w:rPr>
          <w:rFonts w:hint="eastAsia" w:ascii="方正仿宋_GBK" w:hAnsi="Times New Roman" w:eastAsia="方正仿宋_GBK"/>
          <w:color w:val="000000"/>
          <w:spacing w:val="6"/>
          <w:sz w:val="32"/>
          <w:szCs w:val="32"/>
          <w:lang w:val="en-US" w:eastAsia="zh-CN"/>
        </w:rPr>
        <w:t>公司</w:t>
      </w:r>
      <w:r>
        <w:rPr>
          <w:rFonts w:hint="eastAsia" w:ascii="方正仿宋_GBK" w:hAnsi="Times New Roman" w:eastAsia="方正仿宋_GBK"/>
          <w:color w:val="000000"/>
          <w:spacing w:val="6"/>
          <w:sz w:val="32"/>
          <w:szCs w:val="32"/>
        </w:rPr>
        <w:t>”</w:t>
      </w:r>
      <w:r>
        <w:rPr>
          <w:rFonts w:ascii="Times New Roman" w:hAnsi="Times New Roman" w:eastAsia="方正仿宋_GBK"/>
          <w:color w:val="000000"/>
          <w:sz w:val="32"/>
          <w:szCs w:val="32"/>
        </w:rPr>
        <w:t>。</w:t>
      </w:r>
    </w:p>
    <w:p w14:paraId="52044267">
      <w:pPr>
        <w:autoSpaceDE w:val="0"/>
        <w:snapToGrid w:val="0"/>
        <w:spacing w:line="59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w:t>
      </w:r>
      <w:r>
        <w:rPr>
          <w:rFonts w:hint="eastAsia" w:ascii="方正仿宋_GBK" w:hAnsi="Times New Roman" w:eastAsia="方正仿宋_GBK"/>
          <w:color w:val="000000"/>
          <w:sz w:val="32"/>
          <w:szCs w:val="32"/>
        </w:rPr>
        <w:t>“</w:t>
      </w:r>
      <w:r>
        <w:rPr>
          <w:rFonts w:hint="eastAsia" w:ascii="方正仿宋_GBK" w:hAnsi="Times New Roman" w:eastAsia="方正仿宋_GBK"/>
          <w:color w:val="000000"/>
          <w:sz w:val="32"/>
          <w:szCs w:val="32"/>
          <w:lang w:val="en-US" w:eastAsia="zh-CN"/>
        </w:rPr>
        <w:t>中国企业</w:t>
      </w:r>
      <w:r>
        <w:rPr>
          <w:rFonts w:ascii="Times New Roman" w:hAnsi="Times New Roman" w:eastAsia="方正仿宋_GBK"/>
          <w:color w:val="000000"/>
          <w:sz w:val="32"/>
          <w:szCs w:val="32"/>
        </w:rPr>
        <w:t>500强</w:t>
      </w:r>
      <w:r>
        <w:rPr>
          <w:rFonts w:hint="eastAsia" w:ascii="方正仿宋_GBK" w:hAnsi="Times New Roman" w:eastAsia="方正仿宋_GBK"/>
          <w:color w:val="000000"/>
          <w:sz w:val="32"/>
          <w:szCs w:val="32"/>
        </w:rPr>
        <w:t>”</w:t>
      </w:r>
      <w:r>
        <w:rPr>
          <w:rFonts w:hint="eastAsia" w:ascii="方正仿宋_GBK" w:hAnsi="Times New Roman" w:eastAsia="方正仿宋_GBK"/>
          <w:color w:val="000000"/>
          <w:sz w:val="32"/>
          <w:szCs w:val="32"/>
          <w:lang w:val="en-US" w:eastAsia="zh-CN"/>
        </w:rPr>
        <w:t>即列入</w:t>
      </w:r>
      <w:r>
        <w:rPr>
          <w:rFonts w:ascii="Times New Roman" w:hAnsi="Times New Roman" w:eastAsia="方正仿宋_GBK"/>
          <w:color w:val="000000"/>
          <w:sz w:val="32"/>
          <w:szCs w:val="32"/>
        </w:rPr>
        <w:t>中国企业联合会、中国企业家协会</w:t>
      </w:r>
      <w:r>
        <w:rPr>
          <w:rFonts w:hint="eastAsia" w:ascii="Times New Roman" w:hAnsi="Times New Roman" w:eastAsia="方正仿宋_GBK"/>
          <w:color w:val="000000"/>
          <w:sz w:val="32"/>
          <w:szCs w:val="32"/>
          <w:lang w:val="en-US" w:eastAsia="zh-CN"/>
        </w:rPr>
        <w:t>联合</w:t>
      </w:r>
      <w:r>
        <w:rPr>
          <w:rFonts w:ascii="Times New Roman" w:hAnsi="Times New Roman" w:eastAsia="方正仿宋_GBK"/>
          <w:color w:val="000000"/>
          <w:sz w:val="32"/>
          <w:szCs w:val="32"/>
        </w:rPr>
        <w:t>发布的中国企业</w:t>
      </w:r>
      <w:r>
        <w:rPr>
          <w:rFonts w:hint="eastAsia" w:ascii="Times New Roman" w:hAnsi="Times New Roman" w:eastAsia="方正仿宋_GBK"/>
          <w:color w:val="000000"/>
          <w:sz w:val="32"/>
          <w:szCs w:val="32"/>
          <w:lang w:val="en-US" w:eastAsia="zh-CN"/>
        </w:rPr>
        <w:t>500强年度</w:t>
      </w:r>
      <w:r>
        <w:rPr>
          <w:rFonts w:ascii="Times New Roman" w:hAnsi="Times New Roman" w:eastAsia="方正仿宋_GBK"/>
          <w:color w:val="000000"/>
          <w:sz w:val="32"/>
          <w:szCs w:val="32"/>
        </w:rPr>
        <w:t>排行榜</w:t>
      </w:r>
      <w:r>
        <w:rPr>
          <w:rFonts w:hint="eastAsia" w:ascii="Times New Roman" w:hAnsi="Times New Roman" w:eastAsia="方正仿宋_GBK"/>
          <w:color w:val="000000"/>
          <w:sz w:val="32"/>
          <w:szCs w:val="32"/>
          <w:lang w:val="en-US" w:eastAsia="zh-CN"/>
        </w:rPr>
        <w:t>的企业</w:t>
      </w:r>
      <w:r>
        <w:rPr>
          <w:rFonts w:ascii="Times New Roman" w:hAnsi="Times New Roman" w:eastAsia="方正仿宋_GBK"/>
          <w:color w:val="000000"/>
          <w:sz w:val="32"/>
          <w:szCs w:val="32"/>
        </w:rPr>
        <w:t>。</w:t>
      </w:r>
    </w:p>
    <w:p w14:paraId="36EC6D3F">
      <w:pPr>
        <w:rPr>
          <w:rFonts w:hint="eastAsia" w:ascii="仿宋_GB2312" w:hAnsi="仿宋_GB2312" w:eastAsia="仿宋_GB2312" w:cs="仿宋_GB2312"/>
          <w:sz w:val="32"/>
          <w:szCs w:val="32"/>
        </w:rPr>
      </w:pPr>
    </w:p>
    <w:p w14:paraId="1D62E1A6">
      <w:pPr>
        <w:widowControl w:val="0"/>
        <w:shd w:val="clear" w:color="auto" w:fill="FFFFFF"/>
        <w:adjustRightInd/>
        <w:spacing w:line="240" w:lineRule="auto"/>
        <w:rPr>
          <w:rFonts w:hint="default" w:ascii="Times New Roman" w:hAnsi="Times New Roman" w:eastAsia="仿宋_GB2312" w:cs="Times New Roman"/>
          <w:sz w:val="32"/>
          <w:szCs w:val="32"/>
          <w:lang w:val="en-US" w:eastAsia="zh-CN"/>
        </w:rPr>
      </w:pPr>
    </w:p>
    <w:p w14:paraId="30B91538">
      <w:pPr>
        <w:widowControl w:val="0"/>
        <w:shd w:val="clear" w:color="auto" w:fill="FFFFFF"/>
        <w:adjustRightInd/>
        <w:spacing w:line="240" w:lineRule="auto"/>
        <w:rPr>
          <w:rFonts w:hint="default" w:ascii="Times New Roman" w:hAnsi="Times New Roman" w:eastAsia="仿宋_GB2312" w:cs="Times New Roman"/>
          <w:sz w:val="32"/>
          <w:szCs w:val="32"/>
          <w:lang w:val="en-US" w:eastAsia="zh-CN"/>
        </w:rPr>
      </w:pPr>
    </w:p>
    <w:p w14:paraId="7941F36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91B3B"/>
    <w:rsid w:val="33491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2026-04-03T03:51:00Z</dcterms:created>
  <dc:creator>满眼星辰</dc:creator>
  <cp:lastModifiedBy>满眼星辰</cp:lastModifiedBy>
  <dcterms:modified xsi:type="dcterms:W3CDTF">2026-04-03T03:54:30Z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035FCF36F9CA49B085FE95BF041982C1_11</vt:lpwstr>
  </property>
  <property fmtid="{D5CDD505-2E9C-101B-9397-08002B2CF9AE}" pid="4" name="KSOTemplateDocerSaveRecord">
    <vt:lpwstr>eyJoZGlkIjoiMDU0ZTIzMWNkMjM2NDMzZThiNWIwZGUzZGJmNDdhNGYiLCJ1c2VySWQiOiI1NzM3MDc1NjQifQ==</vt:lpwstr>
  </property>
</Properties>
</file>