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8B6497">
      <w:pPr>
        <w:widowControl w:val="0"/>
        <w:shd w:val="clear" w:color="auto" w:fill="FFFFFF"/>
        <w:adjustRightInd/>
        <w:spacing w:line="240" w:lineRule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附件4</w:t>
      </w:r>
    </w:p>
    <w:p w14:paraId="0016EE4A">
      <w:pPr>
        <w:bidi w:val="0"/>
        <w:jc w:val="center"/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36"/>
          <w:lang w:val="en-US" w:eastAsia="zh-CN"/>
        </w:rPr>
        <w:t>人才认定申请操作指南</w:t>
      </w:r>
    </w:p>
    <w:p w14:paraId="46D03CE7">
      <w:pPr>
        <w:bidi w:val="0"/>
        <w:rPr>
          <w:rFonts w:hint="eastAsia"/>
          <w:sz w:val="44"/>
          <w:szCs w:val="36"/>
          <w:lang w:val="en-US" w:eastAsia="zh-CN"/>
        </w:rPr>
      </w:pPr>
    </w:p>
    <w:p w14:paraId="275E7CD8">
      <w:pPr>
        <w:bidi w:val="0"/>
        <w:ind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申请人通过钦州市人才智慧服务平台申请人才认定，钦州市人才智慧服务平台登录页面（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"https://approve.cftzqinzhou.com/brain_talent/#/login"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https://brain.cftzqinzhou.com/brain_talent/#/login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）如下。</w:t>
      </w:r>
    </w:p>
    <w:p w14:paraId="4569B2C2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6690" cy="2596515"/>
            <wp:effectExtent l="0" t="0" r="10160" b="1333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4CBB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562" w:firstLineChars="200"/>
        <w:textAlignment w:val="auto"/>
        <w:outlineLvl w:val="1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一、注册</w:t>
      </w:r>
    </w:p>
    <w:p w14:paraId="2F022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bookmarkStart w:id="0" w:name="OLE_LINK7"/>
      <w:r>
        <w:rPr>
          <w:rFonts w:hint="eastAsia"/>
          <w:lang w:val="en-US" w:eastAsia="zh-CN"/>
        </w:rPr>
        <w:t>若申请人无账号密码，请点击【立即注册】进入注册页面进行注册。请注意：个人信息须真实有效，信息真实性将影响申请进度。</w:t>
      </w:r>
      <w:bookmarkEnd w:id="0"/>
      <w:r>
        <w:rPr>
          <w:rFonts w:hint="eastAsia"/>
          <w:lang w:val="en-US" w:eastAsia="zh-CN"/>
        </w:rPr>
        <w:t>界面如下：</w:t>
      </w:r>
    </w:p>
    <w:p w14:paraId="09006A42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596515"/>
            <wp:effectExtent l="0" t="0" r="10160" b="133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FAF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562" w:firstLineChars="200"/>
        <w:textAlignment w:val="auto"/>
        <w:outlineLvl w:val="1"/>
        <w:rPr>
          <w:rFonts w:hint="eastAsia"/>
          <w:b/>
          <w:bCs/>
          <w:sz w:val="28"/>
          <w:szCs w:val="22"/>
          <w:lang w:val="en-US" w:eastAsia="zh-CN"/>
        </w:rPr>
      </w:pPr>
    </w:p>
    <w:p w14:paraId="65AB2C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2" w:firstLineChars="200"/>
        <w:textAlignment w:val="auto"/>
        <w:outlineLvl w:val="1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二、登录系统</w:t>
      </w:r>
    </w:p>
    <w:p w14:paraId="358C0E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注册完成后，或原本已有账号密码，直接输入账号和密码点击登录进入系统。系统界面如下：</w:t>
      </w:r>
    </w:p>
    <w:p w14:paraId="7D46FD5F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6690" cy="2358390"/>
            <wp:effectExtent l="0" t="0" r="10160" b="381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6E26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562" w:firstLineChars="200"/>
        <w:textAlignment w:val="auto"/>
        <w:outlineLvl w:val="1"/>
        <w:rPr>
          <w:rFonts w:hint="eastAsia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三、人才认定申请</w:t>
      </w:r>
    </w:p>
    <w:p w14:paraId="501FF3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人才认定申请流程共分为七个步骤，需依次填报个人信息、工作单位信息、学历信息、工作经历等基础信息，以及申报认定信息和申报认定辅助材料。申请人可按照系统提示逐项填写并生成人才认定申请表，导出后线下依次完成工作单位意见、主管部门意见〔或县（区）党委组织部推荐意见〕等签章审核。线下审核完成后，将盖章申请表扫描件及其他申报材料上传至系统，上传文件须清晰可辨。具体操作步骤如下：</w:t>
      </w:r>
    </w:p>
    <w:p w14:paraId="65A30488">
      <w:pPr>
        <w:ind w:firstLine="422" w:firstLineChars="200"/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1、具体操作</w:t>
      </w:r>
    </w:p>
    <w:p w14:paraId="6367E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点击【人才认定】菜单，进入人才认定界面，如下图：</w:t>
      </w:r>
    </w:p>
    <w:p w14:paraId="2D381500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5266690" cy="1372235"/>
            <wp:effectExtent l="0" t="0" r="10160" b="1841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EAD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①</w:t>
      </w:r>
      <w:r>
        <w:rPr>
          <w:rFonts w:hint="eastAsia"/>
          <w:lang w:val="en-US" w:eastAsia="zh-CN"/>
        </w:rPr>
        <w:t>点击【开始申请】进入申请页面，首先需阅读承诺书，点击【同意】后方可进入后续步骤填报。本页面可下载《承诺书》，经本人签名后上传，作为审核必备材料之一。当前页面如下：</w:t>
      </w:r>
    </w:p>
    <w:p w14:paraId="3A87D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140585"/>
            <wp:effectExtent l="0" t="0" r="10160" b="1206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4D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②</w:t>
      </w:r>
      <w:r>
        <w:rPr>
          <w:rFonts w:hint="eastAsia"/>
          <w:lang w:val="en-US" w:eastAsia="zh-CN"/>
        </w:rPr>
        <w:t>点击【同意】后进入步骤二“个人、工作单位信息”录入页面，标有红色星号（*）的字段为必填项。依次填写完成后，点击【保存并下一步】，即可保存当前页面已填信息并进入下一步骤。具体页面如下：</w:t>
      </w:r>
    </w:p>
    <w:p w14:paraId="27DCF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473325"/>
            <wp:effectExtent l="0" t="0" r="10160" b="3175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450465"/>
            <wp:effectExtent l="0" t="0" r="10160" b="698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B1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③</w:t>
      </w:r>
      <w:r>
        <w:rPr>
          <w:rFonts w:hint="eastAsia"/>
          <w:lang w:val="en-US" w:eastAsia="zh-CN"/>
        </w:rPr>
        <w:t>进入“学历工作信息”录入页面，学习经历与主要工作经历为必填项。依次填写完成后，点击【保存并下一步】即可进入下一步信息录入。</w:t>
      </w:r>
    </w:p>
    <w:p w14:paraId="0A2FF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282825"/>
            <wp:effectExtent l="0" t="0" r="10160" b="3175"/>
            <wp:docPr id="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1A2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④</w:t>
      </w:r>
      <w:r>
        <w:rPr>
          <w:rFonts w:hint="eastAsia"/>
          <w:lang w:val="en-US" w:eastAsia="zh-CN"/>
        </w:rPr>
        <w:t>进入“申报认定信息”填报页面，填写本次人才认定申报相关信息，具体如下：</w:t>
      </w:r>
    </w:p>
    <w:p w14:paraId="3DE39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321560"/>
            <wp:effectExtent l="0" t="0" r="10160" b="2540"/>
            <wp:docPr id="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F70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⑤</w:t>
      </w:r>
      <w:bookmarkStart w:id="1" w:name="OLE_LINK8"/>
      <w:r>
        <w:rPr>
          <w:rFonts w:hint="eastAsia"/>
          <w:lang w:val="en-US" w:eastAsia="zh-CN"/>
        </w:rPr>
        <w:t>进入“取得的荣誉及工作业绩”填报页面，请按照系统要求，依次填写荣誉及工作业绩相</w:t>
      </w:r>
      <w:r>
        <w:rPr>
          <w:rFonts w:hint="eastAsia"/>
          <w:spacing w:val="-6"/>
          <w:lang w:val="en-US" w:eastAsia="zh-CN"/>
        </w:rPr>
        <w:t>关信息。请注意，填写内容需控制在规定字数范围内，避免因字数超限影响申请表排版。</w:t>
      </w:r>
      <w:bookmarkEnd w:id="1"/>
      <w:r>
        <w:rPr>
          <w:rFonts w:hint="eastAsia"/>
          <w:spacing w:val="-6"/>
          <w:lang w:val="en-US" w:eastAsia="zh-CN"/>
        </w:rPr>
        <w:t>具体如下：</w:t>
      </w:r>
    </w:p>
    <w:p w14:paraId="607D01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368550"/>
            <wp:effectExtent l="0" t="0" r="10160" b="1270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97A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⑥</w:t>
      </w:r>
      <w:r>
        <w:rPr>
          <w:rFonts w:hint="eastAsia"/>
          <w:lang w:val="en-US" w:eastAsia="zh-CN"/>
        </w:rPr>
        <w:t>进入“附件资料上传”页面，可先滑动至页面底部，点击【申请表下载】获取申请表，线下完成工作单位意见、主管部门意见（属县区的，还需经县区组织部门审核）等签章审核。审核完成后，按要求一次性上传所需材料。</w:t>
      </w:r>
    </w:p>
    <w:p w14:paraId="19E3FE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</w:pPr>
      <w:r>
        <w:drawing>
          <wp:inline distT="0" distB="0" distL="114300" distR="114300">
            <wp:extent cx="5266690" cy="2387600"/>
            <wp:effectExtent l="0" t="0" r="10160" b="1270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79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firstLine="420" w:firstLineChars="200"/>
        <w:jc w:val="both"/>
        <w:textAlignment w:val="auto"/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lang w:val="en-US" w:eastAsia="zh-CN"/>
        </w:rPr>
        <w:t>⑦</w:t>
      </w:r>
      <w:r>
        <w:rPr>
          <w:rFonts w:hint="eastAsia"/>
          <w:lang w:val="en-US" w:eastAsia="zh-CN"/>
        </w:rPr>
        <w:t>提交确认。提交后信息将无法修改，未提交前可随时修改相关信息。</w:t>
      </w:r>
    </w:p>
    <w:p w14:paraId="06CB6B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0" w:firstLineChars="0"/>
        <w:jc w:val="center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25675"/>
            <wp:effectExtent l="0" t="0" r="10160" b="3175"/>
            <wp:docPr id="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2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463BA8">
      <w:pPr>
        <w:ind w:firstLine="422" w:firstLineChars="200"/>
        <w:outlineLvl w:val="2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2、相关问题</w:t>
      </w:r>
    </w:p>
    <w:p w14:paraId="248F7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bookmarkStart w:id="2" w:name="OLE_LINK9"/>
      <w:r>
        <w:rPr>
          <w:rFonts w:hint="eastAsia"/>
          <w:lang w:val="en-US" w:eastAsia="zh-CN"/>
        </w:rPr>
        <w:t>若中途退出需继续编辑，可进入【我的申报】栏目，找到对应编辑中记录，点击【编辑】即可继续填报。</w:t>
      </w:r>
    </w:p>
    <w:bookmarkEnd w:id="2"/>
    <w:p w14:paraId="567BEC25">
      <w:pPr>
        <w:bidi w:val="0"/>
        <w:ind w:left="0" w:leftChars="0" w:firstLine="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150110"/>
            <wp:effectExtent l="0" t="0" r="10160" b="2540"/>
            <wp:docPr id="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A6C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420" w:firstLineChars="200"/>
        <w:textAlignment w:val="auto"/>
        <w:rPr>
          <w:rFonts w:hint="default"/>
          <w:lang w:val="en-US" w:eastAsia="zh-CN"/>
        </w:rPr>
      </w:pPr>
      <w:bookmarkStart w:id="3" w:name="OLE_LINK10"/>
      <w:r>
        <w:rPr>
          <w:rFonts w:hint="eastAsia"/>
          <w:lang w:val="en-US" w:eastAsia="zh-CN"/>
        </w:rPr>
        <w:t>申请提交后，可通过【我的申报】栏目查看审核进度，点击对应审核中记录的【查看】按钮，即可查阅审核流程及审核意见。</w:t>
      </w:r>
    </w:p>
    <w:bookmarkEnd w:id="3"/>
    <w:p w14:paraId="5E4E0FF8">
      <w:pPr>
        <w:bidi w:val="0"/>
        <w:ind w:left="0" w:leftChars="0" w:firstLine="0" w:firstLine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292350"/>
            <wp:effectExtent l="0" t="0" r="10160" b="1270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DC6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Chars="200"/>
        <w:textAlignment w:val="auto"/>
        <w:outlineLvl w:val="1"/>
        <w:rPr>
          <w:rFonts w:hint="default"/>
          <w:b/>
          <w:bCs/>
          <w:sz w:val="28"/>
          <w:szCs w:val="22"/>
          <w:lang w:val="en-US" w:eastAsia="zh-CN"/>
        </w:rPr>
      </w:pPr>
    </w:p>
    <w:p w14:paraId="66807E8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ind w:left="0" w:leftChars="0" w:firstLine="562" w:firstLineChars="200"/>
        <w:textAlignment w:val="auto"/>
        <w:outlineLvl w:val="1"/>
        <w:rPr>
          <w:rFonts w:hint="default"/>
          <w:b/>
          <w:bCs/>
          <w:sz w:val="28"/>
          <w:szCs w:val="22"/>
          <w:lang w:val="en-US" w:eastAsia="zh-CN"/>
        </w:rPr>
      </w:pPr>
      <w:r>
        <w:rPr>
          <w:rFonts w:hint="eastAsia"/>
          <w:b/>
          <w:bCs/>
          <w:sz w:val="28"/>
          <w:szCs w:val="22"/>
          <w:lang w:val="en-US" w:eastAsia="zh-CN"/>
        </w:rPr>
        <w:t>小程序查看进度</w:t>
      </w:r>
    </w:p>
    <w:p w14:paraId="3208E27D">
      <w:pPr>
        <w:ind w:firstLine="420" w:firstLineChars="200"/>
        <w:rPr>
          <w:rFonts w:hint="default"/>
          <w:lang w:val="en-US" w:eastAsia="zh-CN"/>
        </w:rPr>
      </w:pPr>
      <w:bookmarkStart w:id="4" w:name="OLE_LINK11"/>
      <w:r>
        <w:rPr>
          <w:rFonts w:hint="eastAsia"/>
          <w:lang w:val="en-US" w:eastAsia="zh-CN"/>
        </w:rPr>
        <w:t>打开微信扫描下方二维码，或在微信内搜索 “钦点即到” 小程序，进入后点击 “人才服务”，使用手机号或小程序账号密码登录，即可进入 “钦州市人才智慧服务平台” 页面</w:t>
      </w:r>
      <w:r>
        <w:rPr>
          <w:rFonts w:hint="default"/>
          <w:lang w:val="en-US" w:eastAsia="zh-CN"/>
        </w:rPr>
        <w:t>。</w:t>
      </w:r>
    </w:p>
    <w:bookmarkEnd w:id="4"/>
    <w:p w14:paraId="2664BFA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047875" cy="2047875"/>
            <wp:effectExtent l="0" t="0" r="9525" b="9525"/>
            <wp:docPr id="14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D8009">
      <w:pPr>
        <w:bidi w:val="0"/>
        <w:ind w:left="0" w:leftChars="0" w:firstLine="0" w:firstLineChars="0"/>
        <w:jc w:val="center"/>
      </w:pPr>
      <w:r>
        <w:drawing>
          <wp:inline distT="0" distB="0" distL="114300" distR="114300">
            <wp:extent cx="1524635" cy="2240280"/>
            <wp:effectExtent l="0" t="0" r="18415" b="7620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52463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5745" cy="2231390"/>
            <wp:effectExtent l="0" t="0" r="8255" b="16510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27810" cy="2231390"/>
            <wp:effectExtent l="0" t="0" r="15240" b="1651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7810" cy="223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90EC4">
      <w:pPr>
        <w:bidi w:val="0"/>
        <w:ind w:firstLine="420" w:firstLineChars="200"/>
        <w:rPr>
          <w:rFonts w:hint="default"/>
          <w:lang w:val="en-US" w:eastAsia="zh-CN"/>
        </w:rPr>
      </w:pPr>
      <w:bookmarkStart w:id="5" w:name="OLE_LINK12"/>
      <w:r>
        <w:rPr>
          <w:rFonts w:hint="eastAsia"/>
          <w:lang w:val="en-US" w:eastAsia="zh-CN"/>
        </w:rPr>
        <w:t>在“钦州市人才智慧服务平台”页面点击人才认定，进入申请记录列表页，页面将展示本人全部申请记录，点击对应记录即可查看认定详情。</w:t>
      </w:r>
    </w:p>
    <w:bookmarkEnd w:id="5"/>
    <w:p w14:paraId="49EE680A">
      <w:pPr>
        <w:bidi w:val="0"/>
        <w:ind w:left="0" w:leftChars="0" w:firstLine="0" w:firstLineChars="0"/>
        <w:jc w:val="center"/>
        <w:rPr>
          <w:rFonts w:hint="default" w:ascii="Times New Roman" w:hAnsi="Times New Roman" w:eastAsia="仿宋_GB2312" w:cs="Times New Roman"/>
          <w:sz w:val="32"/>
          <w:szCs w:val="32"/>
        </w:rPr>
      </w:pPr>
      <w:r>
        <w:drawing>
          <wp:inline distT="0" distB="0" distL="114300" distR="114300">
            <wp:extent cx="1510030" cy="2477770"/>
            <wp:effectExtent l="0" t="0" r="13970" b="17780"/>
            <wp:docPr id="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510030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17015" cy="2477770"/>
            <wp:effectExtent l="0" t="0" r="6985" b="17780"/>
            <wp:docPr id="7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47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500505" cy="2468245"/>
            <wp:effectExtent l="0" t="0" r="4445" b="8255"/>
            <wp:docPr id="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B3939">
      <w:bookmarkStart w:id="6" w:name="_GoBack"/>
      <w:bookmarkEnd w:id="6"/>
    </w:p>
    <w:sectPr>
      <w:footerReference r:id="rId3" w:type="default"/>
      <w:pgSz w:w="11906" w:h="16838"/>
      <w:pgMar w:top="2154" w:right="1474" w:bottom="181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KSOFE44F9426">
    <w:panose1 w:val="02010609060101010101"/>
    <w:charset w:val="86"/>
    <w:family w:val="auto"/>
    <w:pitch w:val="default"/>
    <w:sig w:usb0="00000001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D2C893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" name="文本框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CBFE1C">
                          <w:pPr>
                            <w:pStyle w:val="2"/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</w:pP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 xml:space="preserve">— 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仿宋_GB2312" w:hAnsi="仿宋_GB2312" w:eastAsia="仿宋_GB2312" w:cs="仿宋_GB2312"/>
                              <w:sz w:val="32"/>
                              <w:szCs w:val="32"/>
                              <w:lang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MOBTKyQEAAJsDAAAOAAAAAAAAAAEAIAAAAB4BAABkcnMvZTJvRG9j&#10;LnhtbFBLBQYAAAAABgAGAFkBAABZBQAAAAA=&#10;">
              <v:path/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0CBFE1C">
                    <w:pPr>
                      <w:pStyle w:val="2"/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</w:pP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 xml:space="preserve">— 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>1</w:t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仿宋_GB2312" w:hAnsi="仿宋_GB2312" w:eastAsia="仿宋_GB2312" w:cs="仿宋_GB2312"/>
                        <w:sz w:val="32"/>
                        <w:szCs w:val="32"/>
                        <w:lang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1AE52E"/>
    <w:multiLevelType w:val="singleLevel"/>
    <w:tmpl w:val="971AE52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E9014F0"/>
    <w:rsid w:val="1E901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2026-04-03T03:51:00Z</dcterms:created>
  <dc:creator>满眼星辰</dc:creator>
  <cp:lastModifiedBy>满眼星辰</cp:lastModifiedBy>
  <dcterms:modified xsi:type="dcterms:W3CDTF">2026-04-03T03:54:50Z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AD753890FE684EA8A091E9EA07317685_11</vt:lpwstr>
  </property>
  <property fmtid="{D5CDD505-2E9C-101B-9397-08002B2CF9AE}" pid="4" name="KSOTemplateDocerSaveRecord">
    <vt:lpwstr>eyJoZGlkIjoiMDU0ZTIzMWNkMjM2NDMzZThiNWIwZGUzZGJmNDdhNGYiLCJ1c2VySWQiOiI1NzM3MDc1NjQifQ==</vt:lpwstr>
  </property>
</Properties>
</file>