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4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609"/>
        <w:gridCol w:w="624"/>
        <w:gridCol w:w="963"/>
        <w:gridCol w:w="1047"/>
        <w:gridCol w:w="963"/>
        <w:gridCol w:w="634"/>
        <w:gridCol w:w="963"/>
        <w:gridCol w:w="1186"/>
        <w:gridCol w:w="963"/>
        <w:gridCol w:w="963"/>
        <w:gridCol w:w="1596"/>
        <w:gridCol w:w="2712"/>
      </w:tblGrid>
      <w:tr w14:paraId="698D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B09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2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730FD">
            <w:pPr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9EF7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4479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82C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钦州市民营企业及流动人员工程系列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中初级评委库成员推荐名册</w:t>
            </w:r>
          </w:p>
        </w:tc>
      </w:tr>
      <w:tr w14:paraId="6C9CD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7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42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</w:p>
        </w:tc>
      </w:tr>
      <w:tr w14:paraId="7F1BF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F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评委编号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0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评委姓名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D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A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B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7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现从事专业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年限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2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拟任评审会职务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E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F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6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7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所属评审会</w:t>
            </w:r>
          </w:p>
        </w:tc>
      </w:tr>
      <w:tr w14:paraId="6758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E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4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可不填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E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8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1955-2-1（需按此格式）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XXX（应与各系列专业设置目录一致）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C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4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评委主任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val="en-US" w:eastAsia="zh-CN" w:bidi="ar"/>
              </w:rPr>
              <w:t>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评委副主任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lang w:val="en-US" w:eastAsia="zh-CN" w:bidi="ar"/>
              </w:rPr>
              <w:t>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评委成员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1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0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A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钦州市民营企业及流动人员工程系列中初级评委会</w:t>
            </w:r>
          </w:p>
        </w:tc>
      </w:tr>
      <w:tr w14:paraId="320B0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6548F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4B410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3E89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60EE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F9E6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4832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68B3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EDBA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CC4D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7B4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CA01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AA5A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945F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573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FAAEB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25E58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544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EC69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9358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361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F100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79FC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0972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8979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C155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FA66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1CE0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512764B"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此表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由推荐单位盖章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年6月30日前将电子版及盖章扫描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PDF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发送至邮箱qzrcsc@qinzhou.gov.cn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联系人及电话：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黄小丽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0777-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898312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付紫兰 0777-28501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25BD2"/>
    <w:rsid w:val="3542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2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2026-04-22T07:50:00Z</dcterms:created>
  <dc:creator>满眼星辰</dc:creator>
  <cp:lastModifiedBy>满眼星辰</cp:lastModifiedBy>
  <dcterms:modified xsi:type="dcterms:W3CDTF">2026-04-22T07:51:30Z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578BFF5AD223415FA7802CC70EC0CB86_11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